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B33A" w14:textId="656F9456" w:rsidR="007B410E" w:rsidRPr="00223835" w:rsidRDefault="006B24B9" w:rsidP="00455C84">
      <w:pPr>
        <w:pStyle w:val="Heading1"/>
        <w:numPr>
          <w:ilvl w:val="0"/>
          <w:numId w:val="0"/>
        </w:numPr>
        <w:rPr>
          <w:b/>
        </w:rPr>
      </w:pPr>
      <w:r>
        <w:rPr>
          <w:b/>
        </w:rPr>
        <w:t xml:space="preserve">DRAFT </w:t>
      </w:r>
      <w:r w:rsidR="00495CA7" w:rsidRPr="00223835">
        <w:rPr>
          <w:b/>
        </w:rPr>
        <w:t xml:space="preserve">CORONAVIRUS (COVID-19) LOCKDOWN </w:t>
      </w:r>
      <w:r w:rsidR="00C84948" w:rsidRPr="00223835">
        <w:rPr>
          <w:b/>
        </w:rPr>
        <w:t>AGREEMENT</w:t>
      </w:r>
    </w:p>
    <w:p w14:paraId="1ED98D79" w14:textId="19F243C6" w:rsidR="00C84948" w:rsidRDefault="00C84948" w:rsidP="00C84948">
      <w:pPr>
        <w:pStyle w:val="Heading1"/>
      </w:pPr>
      <w:r w:rsidRPr="00C84948">
        <w:t>INTRODUCTION</w:t>
      </w:r>
    </w:p>
    <w:p w14:paraId="3F18FAD4" w14:textId="1D5DDC8D" w:rsidR="00455C84" w:rsidRDefault="00455C84" w:rsidP="00455C84">
      <w:pPr>
        <w:rPr>
          <w:lang w:eastAsia="en-US"/>
        </w:rPr>
      </w:pPr>
      <w:r w:rsidRPr="00B54511">
        <w:rPr>
          <w:b/>
          <w:sz w:val="32"/>
          <w:szCs w:val="32"/>
          <w:lang w:eastAsia="en-US"/>
        </w:rPr>
        <w:t>1.1</w:t>
      </w:r>
      <w:r w:rsidR="00B54511">
        <w:rPr>
          <w:b/>
          <w:lang w:eastAsia="en-US"/>
        </w:rPr>
        <w:t xml:space="preserve"> </w:t>
      </w:r>
      <w:r w:rsidRPr="00455C84">
        <w:rPr>
          <w:lang w:eastAsia="en-US"/>
        </w:rPr>
        <w:t>This agreement (hereafter called ‘the Agreement’) is made between INSERT NAME (hereafter called ‘the Employer’) and UNITE THE UNION (hereafter called ‘the Union’). The Employer and the Union are referred to jointly in the Agreement as ‘the Parties’. In this agreement the parties set out a common framework for alternative working arrangements during the Coronavirus (COVID-19) crisis.</w:t>
      </w:r>
    </w:p>
    <w:p w14:paraId="5D2B42B1" w14:textId="47533A92" w:rsidR="00495CA7" w:rsidRDefault="00C84948" w:rsidP="00495CA7">
      <w:pPr>
        <w:pStyle w:val="Heading1"/>
      </w:pPr>
      <w:r w:rsidRPr="00C84948">
        <w:t>OBJECTIVES</w:t>
      </w:r>
    </w:p>
    <w:p w14:paraId="7DA02023" w14:textId="7A0764B2" w:rsidR="00D63150" w:rsidRPr="00F5641F" w:rsidRDefault="00455C84" w:rsidP="00455C84">
      <w:r w:rsidRPr="00B54511">
        <w:rPr>
          <w:b/>
          <w:sz w:val="32"/>
          <w:szCs w:val="32"/>
        </w:rPr>
        <w:t>2.1</w:t>
      </w:r>
      <w:r w:rsidR="00B54511" w:rsidRPr="00B54511">
        <w:rPr>
          <w:b/>
          <w:sz w:val="32"/>
          <w:szCs w:val="32"/>
        </w:rPr>
        <w:t xml:space="preserve"> </w:t>
      </w:r>
      <w:r w:rsidR="005425B7" w:rsidRPr="00F5641F">
        <w:t xml:space="preserve">The </w:t>
      </w:r>
      <w:r w:rsidR="004C66C3" w:rsidRPr="00F5641F">
        <w:t>Employer</w:t>
      </w:r>
      <w:r w:rsidR="005425B7" w:rsidRPr="00F5641F">
        <w:t xml:space="preserve"> is committed</w:t>
      </w:r>
      <w:r w:rsidR="00C84948" w:rsidRPr="00F5641F">
        <w:t xml:space="preserve"> to plan as far forward as possible to safeguard </w:t>
      </w:r>
      <w:r w:rsidR="00C84948" w:rsidRPr="000119C2">
        <w:rPr>
          <w:rStyle w:val="Heading2Char"/>
        </w:rPr>
        <w:t xml:space="preserve">employment for all its </w:t>
      </w:r>
      <w:r w:rsidR="004C66C3" w:rsidRPr="000119C2">
        <w:rPr>
          <w:rStyle w:val="Heading2Char"/>
        </w:rPr>
        <w:t>workers</w:t>
      </w:r>
      <w:r w:rsidR="00C84948" w:rsidRPr="000119C2">
        <w:rPr>
          <w:rStyle w:val="Heading2Char"/>
        </w:rPr>
        <w:t xml:space="preserve">. However, it is recognised that </w:t>
      </w:r>
      <w:r w:rsidR="00495CA7" w:rsidRPr="000119C2">
        <w:rPr>
          <w:rStyle w:val="Heading2Char"/>
        </w:rPr>
        <w:t xml:space="preserve">the Coronavirus (COVID-19) </w:t>
      </w:r>
      <w:r w:rsidR="00B56033" w:rsidRPr="000119C2">
        <w:rPr>
          <w:rStyle w:val="Heading2Char"/>
        </w:rPr>
        <w:t>crisis</w:t>
      </w:r>
      <w:r w:rsidR="00495CA7" w:rsidRPr="000119C2">
        <w:rPr>
          <w:rStyle w:val="Heading2Char"/>
        </w:rPr>
        <w:t xml:space="preserve"> is an </w:t>
      </w:r>
      <w:r w:rsidR="00D63150" w:rsidRPr="000119C2">
        <w:rPr>
          <w:rStyle w:val="Heading2Char"/>
        </w:rPr>
        <w:t xml:space="preserve">exceptional </w:t>
      </w:r>
      <w:r w:rsidR="00C84948" w:rsidRPr="000119C2">
        <w:rPr>
          <w:rStyle w:val="Heading2Char"/>
        </w:rPr>
        <w:t xml:space="preserve">situation </w:t>
      </w:r>
      <w:r w:rsidR="00495CA7" w:rsidRPr="000119C2">
        <w:rPr>
          <w:rStyle w:val="Heading2Char"/>
        </w:rPr>
        <w:t xml:space="preserve">meaning that </w:t>
      </w:r>
      <w:r w:rsidR="00C84948" w:rsidRPr="000119C2">
        <w:rPr>
          <w:rStyle w:val="Heading2Char"/>
        </w:rPr>
        <w:t xml:space="preserve">alternative working </w:t>
      </w:r>
      <w:r w:rsidR="00495CA7" w:rsidRPr="000119C2">
        <w:rPr>
          <w:rStyle w:val="Heading2Char"/>
        </w:rPr>
        <w:t>has become</w:t>
      </w:r>
      <w:r w:rsidR="00C84948" w:rsidRPr="000119C2">
        <w:rPr>
          <w:rStyle w:val="Heading2Char"/>
        </w:rPr>
        <w:t xml:space="preserve"> necessary.</w:t>
      </w:r>
      <w:r w:rsidR="00637F51" w:rsidRPr="000119C2">
        <w:rPr>
          <w:rStyle w:val="Heading2Char"/>
        </w:rPr>
        <w:t xml:space="preserve"> The period during which </w:t>
      </w:r>
      <w:r w:rsidR="000119C2">
        <w:rPr>
          <w:rStyle w:val="Heading2Char"/>
        </w:rPr>
        <w:t xml:space="preserve">the </w:t>
      </w:r>
      <w:r w:rsidR="00637F51" w:rsidRPr="000119C2">
        <w:rPr>
          <w:rStyle w:val="Heading2Char"/>
        </w:rPr>
        <w:t>parties agree that the Coronavirus (COVID-19) crisis requires alternative working is hereafter called</w:t>
      </w:r>
      <w:r w:rsidR="000119C2">
        <w:rPr>
          <w:rStyle w:val="Heading2Char"/>
        </w:rPr>
        <w:t xml:space="preserve"> </w:t>
      </w:r>
      <w:r w:rsidR="000119C2" w:rsidRPr="000119C2">
        <w:rPr>
          <w:rStyle w:val="Heading2Char"/>
        </w:rPr>
        <w:t xml:space="preserve">the </w:t>
      </w:r>
      <w:r w:rsidR="000119C2">
        <w:rPr>
          <w:rStyle w:val="Heading2Char"/>
        </w:rPr>
        <w:t>‘</w:t>
      </w:r>
      <w:r w:rsidR="00637F51" w:rsidRPr="000119C2">
        <w:rPr>
          <w:rStyle w:val="Heading2Char"/>
        </w:rPr>
        <w:t>emergency period’.</w:t>
      </w:r>
    </w:p>
    <w:p w14:paraId="7F10DBDA" w14:textId="76DE3FE7" w:rsidR="00D63150" w:rsidRDefault="00455C84" w:rsidP="00455C84">
      <w:r w:rsidRPr="00B54511">
        <w:rPr>
          <w:b/>
          <w:sz w:val="32"/>
          <w:szCs w:val="32"/>
          <w:lang w:eastAsia="en-US"/>
        </w:rPr>
        <w:t>2.2</w:t>
      </w:r>
      <w:r w:rsidR="00B54511" w:rsidRPr="00B54511">
        <w:rPr>
          <w:b/>
          <w:sz w:val="32"/>
          <w:szCs w:val="32"/>
          <w:lang w:eastAsia="en-US"/>
        </w:rPr>
        <w:t xml:space="preserve"> </w:t>
      </w:r>
      <w:r w:rsidR="00C84948" w:rsidRPr="00F5641F">
        <w:t>The Employer will take all practicable steps to avoid any loss of jobs or reductions in pay</w:t>
      </w:r>
      <w:r w:rsidR="00D63150" w:rsidRPr="00F5641F">
        <w:t xml:space="preserve"> </w:t>
      </w:r>
      <w:r w:rsidR="00495CA7" w:rsidRPr="00F5641F">
        <w:t xml:space="preserve">during this </w:t>
      </w:r>
      <w:r w:rsidR="00637F51" w:rsidRPr="00F5641F">
        <w:t xml:space="preserve">emergency period </w:t>
      </w:r>
      <w:r w:rsidR="00D63150" w:rsidRPr="00F5641F">
        <w:t xml:space="preserve">and will seek to minimise disruption to the lives of its </w:t>
      </w:r>
      <w:r w:rsidR="004C66C3" w:rsidRPr="00F5641F">
        <w:t>workers</w:t>
      </w:r>
      <w:r w:rsidR="00C84948" w:rsidRPr="00F5641F">
        <w:t xml:space="preserve">. The Union and </w:t>
      </w:r>
      <w:r w:rsidR="00D63150" w:rsidRPr="00F5641F">
        <w:t>its</w:t>
      </w:r>
      <w:r w:rsidR="00C84948" w:rsidRPr="00F5641F">
        <w:t xml:space="preserve"> membership will co-operate with the Employer in </w:t>
      </w:r>
      <w:r w:rsidR="00495CA7" w:rsidRPr="00F5641F">
        <w:t xml:space="preserve">following the </w:t>
      </w:r>
      <w:r w:rsidR="00D63150" w:rsidRPr="00F5641F">
        <w:t xml:space="preserve">alternative working arrangements </w:t>
      </w:r>
      <w:r w:rsidR="00495CA7" w:rsidRPr="00F5641F">
        <w:t>set out in this agreement and in</w:t>
      </w:r>
      <w:r w:rsidR="00C84948" w:rsidRPr="00F5641F">
        <w:t xml:space="preserve"> </w:t>
      </w:r>
      <w:r w:rsidR="00550A72">
        <w:t xml:space="preserve">entering constructive </w:t>
      </w:r>
      <w:r w:rsidR="000119C2">
        <w:t xml:space="preserve">dialogue </w:t>
      </w:r>
      <w:r w:rsidR="000119C2" w:rsidRPr="00F5641F">
        <w:t>to</w:t>
      </w:r>
      <w:r w:rsidR="00083762" w:rsidRPr="00F5641F">
        <w:t xml:space="preserve"> </w:t>
      </w:r>
      <w:r w:rsidR="00C84948" w:rsidRPr="00F5641F">
        <w:t>minimis</w:t>
      </w:r>
      <w:r w:rsidR="00083762" w:rsidRPr="00F5641F">
        <w:t xml:space="preserve">e the </w:t>
      </w:r>
      <w:r w:rsidR="00D63150" w:rsidRPr="00F5641F">
        <w:t xml:space="preserve">negative </w:t>
      </w:r>
      <w:r w:rsidR="00637F51" w:rsidRPr="00F5641F">
        <w:t>impact</w:t>
      </w:r>
      <w:r w:rsidR="004C66C3" w:rsidRPr="00F5641F">
        <w:t xml:space="preserve"> </w:t>
      </w:r>
      <w:r w:rsidR="00083762" w:rsidRPr="00F5641F">
        <w:t>of the Coronavirus (COVID-19).</w:t>
      </w:r>
    </w:p>
    <w:p w14:paraId="12138D6F" w14:textId="2D93C901" w:rsidR="00C84948" w:rsidRDefault="00D63150" w:rsidP="00D63150">
      <w:pPr>
        <w:pStyle w:val="Heading1"/>
      </w:pPr>
      <w:r w:rsidRPr="00D63150">
        <w:t xml:space="preserve">SCOPE OF THIS AGREEMENT </w:t>
      </w:r>
    </w:p>
    <w:p w14:paraId="4F3D19E0" w14:textId="523F49D8" w:rsidR="00293684" w:rsidRPr="00F5641F" w:rsidRDefault="00455C84" w:rsidP="00455C84">
      <w:r w:rsidRPr="00B54511">
        <w:rPr>
          <w:b/>
          <w:sz w:val="32"/>
          <w:szCs w:val="32"/>
        </w:rPr>
        <w:t>3.1</w:t>
      </w:r>
      <w:r w:rsidR="00B54511" w:rsidRPr="00B54511">
        <w:rPr>
          <w:b/>
          <w:sz w:val="32"/>
          <w:szCs w:val="32"/>
        </w:rPr>
        <w:t xml:space="preserve"> </w:t>
      </w:r>
      <w:r w:rsidR="00D63150" w:rsidRPr="00F5641F">
        <w:t xml:space="preserve">The </w:t>
      </w:r>
      <w:r w:rsidR="00637F51" w:rsidRPr="00F5641F">
        <w:t>A</w:t>
      </w:r>
      <w:r w:rsidR="00D63150" w:rsidRPr="00F5641F">
        <w:t xml:space="preserve">greement covers all </w:t>
      </w:r>
      <w:r w:rsidR="004C66C3" w:rsidRPr="00F5641F">
        <w:t>workers</w:t>
      </w:r>
      <w:r w:rsidR="00D63150" w:rsidRPr="00F5641F">
        <w:t xml:space="preserve"> up to and including (INSERT) level and the Employer recognises the Union as the sole union entitled to represent the interests of the </w:t>
      </w:r>
      <w:r w:rsidR="004C66C3" w:rsidRPr="00F5641F">
        <w:t>workers</w:t>
      </w:r>
      <w:r w:rsidR="00D63150" w:rsidRPr="00F5641F">
        <w:t xml:space="preserve"> and negotiate on their behalf. </w:t>
      </w:r>
      <w:r w:rsidR="00A67633">
        <w:t>During the period of its application</w:t>
      </w:r>
      <w:r w:rsidR="006943D1">
        <w:t>,</w:t>
      </w:r>
      <w:r w:rsidR="00550A72">
        <w:t xml:space="preserve"> t</w:t>
      </w:r>
      <w:r w:rsidR="00C84948" w:rsidRPr="00F5641F">
        <w:t>h</w:t>
      </w:r>
      <w:r w:rsidR="00D63150" w:rsidRPr="00F5641F">
        <w:t>e</w:t>
      </w:r>
      <w:r w:rsidR="00C84948" w:rsidRPr="00F5641F">
        <w:t xml:space="preserve"> Agreement supersedes all previous arrangements</w:t>
      </w:r>
      <w:r w:rsidR="00D63150" w:rsidRPr="00F5641F">
        <w:t xml:space="preserve"> </w:t>
      </w:r>
      <w:r w:rsidR="00293684" w:rsidRPr="00F5641F">
        <w:t>concerning the matters it covers</w:t>
      </w:r>
      <w:r w:rsidR="00C84948" w:rsidRPr="00F5641F">
        <w:t>.</w:t>
      </w:r>
    </w:p>
    <w:p w14:paraId="7D61E403" w14:textId="66FB805E" w:rsidR="00C84948" w:rsidRPr="00F5641F" w:rsidRDefault="00455C84" w:rsidP="00455C84">
      <w:r w:rsidRPr="00B54511">
        <w:rPr>
          <w:b/>
          <w:sz w:val="32"/>
          <w:szCs w:val="32"/>
        </w:rPr>
        <w:t>3.2</w:t>
      </w:r>
      <w:r w:rsidR="00B54511" w:rsidRPr="00B54511">
        <w:rPr>
          <w:sz w:val="32"/>
          <w:szCs w:val="32"/>
          <w:lang w:eastAsia="en-US"/>
        </w:rPr>
        <w:t xml:space="preserve"> </w:t>
      </w:r>
      <w:r w:rsidR="00083762" w:rsidRPr="00F5641F">
        <w:t>As and when</w:t>
      </w:r>
      <w:r w:rsidR="00495CA7" w:rsidRPr="00F5641F">
        <w:t xml:space="preserve"> the </w:t>
      </w:r>
      <w:r w:rsidR="00637F51" w:rsidRPr="00F5641F">
        <w:t>Parties</w:t>
      </w:r>
      <w:r w:rsidR="00495CA7" w:rsidRPr="00F5641F">
        <w:t xml:space="preserve"> </w:t>
      </w:r>
      <w:r w:rsidR="00083762" w:rsidRPr="00F5641F">
        <w:t>agree</w:t>
      </w:r>
      <w:r w:rsidR="005425B7" w:rsidRPr="00F5641F">
        <w:t xml:space="preserve"> </w:t>
      </w:r>
      <w:r w:rsidR="00495CA7" w:rsidRPr="00F5641F">
        <w:t xml:space="preserve">that it is </w:t>
      </w:r>
      <w:r w:rsidR="00083762" w:rsidRPr="00F5641F">
        <w:t xml:space="preserve">an </w:t>
      </w:r>
      <w:r w:rsidR="00495CA7" w:rsidRPr="00F5641F">
        <w:t>appropriate</w:t>
      </w:r>
      <w:r w:rsidR="00083762" w:rsidRPr="00F5641F">
        <w:t xml:space="preserve"> response to the Coronavirus (COVID-19) crisis</w:t>
      </w:r>
      <w:r w:rsidR="00C84948" w:rsidRPr="00F5641F">
        <w:t xml:space="preserve">, </w:t>
      </w:r>
      <w:r w:rsidR="00495CA7" w:rsidRPr="00F5641F">
        <w:t xml:space="preserve">the following alternative working arrangements </w:t>
      </w:r>
      <w:r w:rsidR="000119C2">
        <w:t>may</w:t>
      </w:r>
      <w:r w:rsidR="00083762" w:rsidRPr="00F5641F">
        <w:t xml:space="preserve"> </w:t>
      </w:r>
      <w:r w:rsidR="00495CA7" w:rsidRPr="00F5641F">
        <w:t>be put in place</w:t>
      </w:r>
      <w:r w:rsidR="00C84948" w:rsidRPr="00F5641F">
        <w:t>: -</w:t>
      </w:r>
    </w:p>
    <w:p w14:paraId="16568B80" w14:textId="5F059ADE" w:rsidR="00C84948" w:rsidRDefault="00293684" w:rsidP="00455C84">
      <w:pPr>
        <w:pStyle w:val="Bullet1"/>
      </w:pPr>
      <w:r>
        <w:t xml:space="preserve">Temporary </w:t>
      </w:r>
      <w:r w:rsidR="00C84948">
        <w:t>home</w:t>
      </w:r>
      <w:r>
        <w:t xml:space="preserve"> working</w:t>
      </w:r>
      <w:r w:rsidR="00416B4E">
        <w:t>.</w:t>
      </w:r>
    </w:p>
    <w:p w14:paraId="227DC0D6" w14:textId="568025FF" w:rsidR="00C84948" w:rsidRDefault="00F5641F" w:rsidP="00455C84">
      <w:pPr>
        <w:pStyle w:val="Bullet1"/>
      </w:pPr>
      <w:r>
        <w:lastRenderedPageBreak/>
        <w:t>T</w:t>
      </w:r>
      <w:r w:rsidR="00083762">
        <w:t>emporary lay-off period</w:t>
      </w:r>
      <w:r w:rsidR="00D73B14">
        <w:t>s</w:t>
      </w:r>
      <w:r w:rsidR="00083762">
        <w:t xml:space="preserve"> </w:t>
      </w:r>
      <w:r w:rsidR="00637F51">
        <w:t>(</w:t>
      </w:r>
      <w:r w:rsidR="00083762">
        <w:t>during which w</w:t>
      </w:r>
      <w:r w:rsidR="00C84948">
        <w:t>orkers</w:t>
      </w:r>
      <w:r w:rsidR="00083762">
        <w:t xml:space="preserve"> will be</w:t>
      </w:r>
      <w:r w:rsidR="00C84948">
        <w:t xml:space="preserve"> </w:t>
      </w:r>
      <w:r w:rsidR="00B7481E">
        <w:t>furloughed</w:t>
      </w:r>
      <w:r w:rsidR="00637F51">
        <w:t>)</w:t>
      </w:r>
      <w:r w:rsidR="006943D1">
        <w:t>.</w:t>
      </w:r>
    </w:p>
    <w:p w14:paraId="50880FF3" w14:textId="542E4A9C" w:rsidR="00B017AE" w:rsidRDefault="00416B4E" w:rsidP="00416B4E">
      <w:pPr>
        <w:pStyle w:val="Bullet1"/>
      </w:pPr>
      <w:r>
        <w:t xml:space="preserve">Necessary non-remote work </w:t>
      </w:r>
      <w:r w:rsidR="00637F51">
        <w:t>(</w:t>
      </w:r>
      <w:r w:rsidR="00083762" w:rsidRPr="00083762">
        <w:t xml:space="preserve">to be done in </w:t>
      </w:r>
      <w:r>
        <w:t xml:space="preserve">the workplace during the crisis </w:t>
      </w:r>
      <w:r w:rsidR="00083762" w:rsidRPr="00083762">
        <w:t>period</w:t>
      </w:r>
      <w:r w:rsidR="00637F51">
        <w:t>)</w:t>
      </w:r>
      <w:r w:rsidR="006943D1">
        <w:t>.</w:t>
      </w:r>
    </w:p>
    <w:p w14:paraId="055823FE" w14:textId="6DCDAA89" w:rsidR="002968A6" w:rsidRDefault="002968A6" w:rsidP="005E5481"/>
    <w:p w14:paraId="2F99166A" w14:textId="77777777" w:rsidR="00550A72" w:rsidRDefault="00550A72" w:rsidP="00CB2823">
      <w:pPr>
        <w:pStyle w:val="Heading1"/>
      </w:pPr>
      <w:r>
        <w:t xml:space="preserve">REPRESENTATION, NEGOTIATION AND CONSULTATION </w:t>
      </w:r>
    </w:p>
    <w:p w14:paraId="26FA5F74" w14:textId="0E66261D" w:rsidR="00550A72" w:rsidRDefault="00B017AE" w:rsidP="00455C84">
      <w:r w:rsidRPr="00B54511">
        <w:rPr>
          <w:b/>
          <w:sz w:val="32"/>
          <w:szCs w:val="32"/>
        </w:rPr>
        <w:t>4.1</w:t>
      </w:r>
      <w:r w:rsidR="00B54511">
        <w:rPr>
          <w:lang w:eastAsia="en-US"/>
        </w:rPr>
        <w:t xml:space="preserve"> </w:t>
      </w:r>
      <w:r w:rsidR="00416B4E">
        <w:t>The P</w:t>
      </w:r>
      <w:r w:rsidR="00550A72">
        <w:t>arties agree that al</w:t>
      </w:r>
      <w:r w:rsidR="000119C2">
        <w:t>l related matters pertaining to</w:t>
      </w:r>
      <w:r w:rsidR="00550A72">
        <w:t xml:space="preserve"> employment, terms and conditions and health and safety</w:t>
      </w:r>
      <w:r w:rsidR="006943D1">
        <w:t>,</w:t>
      </w:r>
      <w:r w:rsidR="00550A72">
        <w:t xml:space="preserve"> are to be the subject of meaningful consultation and negotiation.</w:t>
      </w:r>
    </w:p>
    <w:p w14:paraId="26691B86" w14:textId="4E86B48F" w:rsidR="00135E9D" w:rsidRPr="00135E9D" w:rsidRDefault="00B017AE" w:rsidP="00455C84">
      <w:r w:rsidRPr="00B54511">
        <w:rPr>
          <w:b/>
          <w:sz w:val="32"/>
          <w:szCs w:val="32"/>
        </w:rPr>
        <w:t>4.2</w:t>
      </w:r>
      <w:r w:rsidR="00B54511">
        <w:rPr>
          <w:lang w:eastAsia="en-US"/>
        </w:rPr>
        <w:t xml:space="preserve"> </w:t>
      </w:r>
      <w:r w:rsidR="00135E9D">
        <w:t xml:space="preserve">The Collective Bargaining Negotiating Committee </w:t>
      </w:r>
      <w:r w:rsidR="009321EC">
        <w:t>is</w:t>
      </w:r>
      <w:r w:rsidR="00135E9D">
        <w:t xml:space="preserve"> the </w:t>
      </w:r>
      <w:r w:rsidR="002B00C6">
        <w:t xml:space="preserve">principle </w:t>
      </w:r>
      <w:r w:rsidR="00135E9D">
        <w:t>negotiating forum</w:t>
      </w:r>
      <w:r w:rsidR="00EB4882">
        <w:t>, but in recognising the need for timely</w:t>
      </w:r>
      <w:r w:rsidR="00135E9D">
        <w:t xml:space="preserve"> consultation </w:t>
      </w:r>
      <w:r w:rsidR="002B00C6">
        <w:t>a specific Sub-C</w:t>
      </w:r>
      <w:r w:rsidR="009321EC">
        <w:t xml:space="preserve">ommittee </w:t>
      </w:r>
      <w:r w:rsidR="002B00C6">
        <w:t>may</w:t>
      </w:r>
      <w:r w:rsidR="00EB4882">
        <w:t xml:space="preserve"> be set up</w:t>
      </w:r>
      <w:r w:rsidR="003776C2">
        <w:t xml:space="preserve"> (The Coronavirus Emergency Sub-Committee)</w:t>
      </w:r>
      <w:r w:rsidR="00EB4882">
        <w:t xml:space="preserve">.  </w:t>
      </w:r>
    </w:p>
    <w:p w14:paraId="5B5C02D7" w14:textId="73127E96" w:rsidR="009321EC" w:rsidRPr="00F5641F" w:rsidRDefault="00B017AE" w:rsidP="00455C84">
      <w:r w:rsidRPr="00B54511">
        <w:rPr>
          <w:b/>
          <w:sz w:val="32"/>
          <w:szCs w:val="32"/>
        </w:rPr>
        <w:t>4.3</w:t>
      </w:r>
      <w:r w:rsidR="00B54511">
        <w:rPr>
          <w:lang w:eastAsia="en-US"/>
        </w:rPr>
        <w:t xml:space="preserve"> </w:t>
      </w:r>
      <w:r w:rsidR="009321EC">
        <w:t>If the Sub-Committee is established t</w:t>
      </w:r>
      <w:r w:rsidR="009321EC" w:rsidRPr="00F5641F">
        <w:t xml:space="preserve">he Employer and the </w:t>
      </w:r>
      <w:r w:rsidR="009321EC">
        <w:t>Union Shop Stewards Committee</w:t>
      </w:r>
      <w:r w:rsidR="009321EC" w:rsidRPr="00F5641F">
        <w:t xml:space="preserve"> will each nominate </w:t>
      </w:r>
      <w:r w:rsidR="009321EC">
        <w:t>two</w:t>
      </w:r>
      <w:r w:rsidR="009321EC" w:rsidRPr="00F5641F">
        <w:t xml:space="preserve"> representatives to</w:t>
      </w:r>
      <w:r w:rsidR="009321EC">
        <w:t xml:space="preserve"> attend regular meetings.</w:t>
      </w:r>
    </w:p>
    <w:p w14:paraId="3AFDB4FB" w14:textId="6100C579" w:rsidR="00B54511" w:rsidRDefault="00B017AE" w:rsidP="00455C84">
      <w:r w:rsidRPr="00B54511">
        <w:rPr>
          <w:b/>
          <w:sz w:val="32"/>
          <w:szCs w:val="32"/>
        </w:rPr>
        <w:t>4.4</w:t>
      </w:r>
      <w:r w:rsidR="00B54511">
        <w:rPr>
          <w:lang w:eastAsia="en-US"/>
        </w:rPr>
        <w:t xml:space="preserve"> </w:t>
      </w:r>
      <w:r w:rsidR="00B56033">
        <w:t xml:space="preserve">During the emergency period </w:t>
      </w:r>
      <w:r w:rsidR="009321EC">
        <w:t>the Collective Bargaining Negotiating Committee (or Sub-C</w:t>
      </w:r>
      <w:r w:rsidR="002B00C6">
        <w:t>ommittee</w:t>
      </w:r>
      <w:r w:rsidR="009321EC">
        <w:t xml:space="preserve">) will </w:t>
      </w:r>
      <w:r w:rsidR="002B00C6">
        <w:t>review</w:t>
      </w:r>
      <w:r w:rsidR="009321EC">
        <w:t xml:space="preserve"> and discuss all</w:t>
      </w:r>
      <w:r w:rsidR="00637F51">
        <w:t xml:space="preserve"> matters relating to the implementation of this agreement and any other</w:t>
      </w:r>
      <w:r w:rsidR="00637F51" w:rsidRPr="00637F51">
        <w:t xml:space="preserve"> </w:t>
      </w:r>
      <w:r w:rsidR="00637F51">
        <w:t>matters relating to the impact of the Coronavirus (COVID-19) crisis on workers.</w:t>
      </w:r>
    </w:p>
    <w:p w14:paraId="0BF34A80" w14:textId="6F4A0473" w:rsidR="000119C2" w:rsidRDefault="00B017AE" w:rsidP="00B017AE">
      <w:r w:rsidRPr="00B54511">
        <w:rPr>
          <w:rStyle w:val="Heading2Char"/>
          <w:b/>
          <w:sz w:val="32"/>
          <w:szCs w:val="32"/>
        </w:rPr>
        <w:t>4.5</w:t>
      </w:r>
      <w:r w:rsidR="00B54511" w:rsidRPr="00B54511">
        <w:rPr>
          <w:sz w:val="32"/>
          <w:szCs w:val="32"/>
          <w:lang w:eastAsia="en-US"/>
        </w:rPr>
        <w:t xml:space="preserve"> </w:t>
      </w:r>
      <w:r w:rsidR="00637F51" w:rsidRPr="000119C2">
        <w:rPr>
          <w:rStyle w:val="Heading2Char"/>
        </w:rPr>
        <w:t>These matters will include but not be limited to</w:t>
      </w:r>
      <w:r w:rsidR="00586917" w:rsidRPr="00586917">
        <w:t xml:space="preserve"> </w:t>
      </w:r>
      <w:r w:rsidR="00586917">
        <w:t>agreeing</w:t>
      </w:r>
      <w:r w:rsidR="00637F51">
        <w:t>:</w:t>
      </w:r>
    </w:p>
    <w:p w14:paraId="7DD11D8B" w14:textId="26AE8413" w:rsidR="006B19A6" w:rsidRDefault="00586917" w:rsidP="006B19A6">
      <w:pPr>
        <w:pStyle w:val="Bullet1"/>
      </w:pPr>
      <w:r>
        <w:t>Which</w:t>
      </w:r>
      <w:r w:rsidR="006B19A6">
        <w:t xml:space="preserve"> workers should be subject </w:t>
      </w:r>
      <w:r w:rsidR="006C7BE2">
        <w:t xml:space="preserve">to </w:t>
      </w:r>
      <w:r w:rsidR="006B19A6">
        <w:t>which alternative working arrangements</w:t>
      </w:r>
      <w:r w:rsidR="006C7BE2">
        <w:t>.</w:t>
      </w:r>
    </w:p>
    <w:p w14:paraId="23E4E599" w14:textId="100D9117" w:rsidR="00637F51" w:rsidRDefault="00637F51" w:rsidP="006B19A6">
      <w:pPr>
        <w:pStyle w:val="Bullet1"/>
      </w:pPr>
      <w:r>
        <w:t>The timing of when alternative working arra</w:t>
      </w:r>
      <w:r w:rsidR="006B19A6">
        <w:t>ngements need to be started, ended and</w:t>
      </w:r>
      <w:r w:rsidR="00416B4E">
        <w:t>/</w:t>
      </w:r>
      <w:r w:rsidR="006B19A6">
        <w:t>or changed</w:t>
      </w:r>
      <w:r w:rsidR="006C7BE2">
        <w:t>.</w:t>
      </w:r>
    </w:p>
    <w:p w14:paraId="13CEB3D5" w14:textId="1E7E575C" w:rsidR="006B19A6" w:rsidRDefault="006B19A6" w:rsidP="006B19A6">
      <w:pPr>
        <w:pStyle w:val="Bullet1"/>
      </w:pPr>
      <w:r>
        <w:t>When and how workers will be informed of developments</w:t>
      </w:r>
      <w:r w:rsidR="006C7BE2">
        <w:t>.</w:t>
      </w:r>
    </w:p>
    <w:p w14:paraId="28BF16E2" w14:textId="75A4A346" w:rsidR="00637F51" w:rsidRDefault="00637F51" w:rsidP="00637F51">
      <w:pPr>
        <w:pStyle w:val="Bullet1"/>
      </w:pPr>
      <w:r>
        <w:t xml:space="preserve">Any disputes that </w:t>
      </w:r>
      <w:r w:rsidR="006B19A6">
        <w:t xml:space="preserve">may </w:t>
      </w:r>
      <w:r>
        <w:t xml:space="preserve">arise on interpretation of the </w:t>
      </w:r>
      <w:r w:rsidR="00A67633">
        <w:t xml:space="preserve">Agreement </w:t>
      </w:r>
      <w:r>
        <w:t xml:space="preserve">or the way </w:t>
      </w:r>
      <w:r w:rsidR="006B19A6">
        <w:t xml:space="preserve">that </w:t>
      </w:r>
      <w:r>
        <w:t>it is implemented.</w:t>
      </w:r>
    </w:p>
    <w:p w14:paraId="5B7A3554" w14:textId="657F42B6" w:rsidR="00B56033" w:rsidRPr="00F5641F" w:rsidRDefault="00B017AE" w:rsidP="00B017AE">
      <w:r w:rsidRPr="00B54511">
        <w:rPr>
          <w:b/>
          <w:sz w:val="32"/>
          <w:szCs w:val="32"/>
        </w:rPr>
        <w:t>4.6</w:t>
      </w:r>
      <w:r w:rsidR="00B54511" w:rsidRPr="00B54511">
        <w:rPr>
          <w:sz w:val="32"/>
          <w:szCs w:val="32"/>
          <w:lang w:eastAsia="en-US"/>
        </w:rPr>
        <w:t xml:space="preserve"> </w:t>
      </w:r>
      <w:r w:rsidR="002B00C6">
        <w:t xml:space="preserve">The Collective Bargaining Negotiating Committee (or Sub-Committee) </w:t>
      </w:r>
      <w:r w:rsidR="00B56033" w:rsidRPr="00F5641F">
        <w:t>will draw upon expert advice as it sees fit and will also disseminate joint positions and relevant information to the workforce.</w:t>
      </w:r>
    </w:p>
    <w:p w14:paraId="140DFF04" w14:textId="532E3934" w:rsidR="006C7BE2" w:rsidRDefault="00B017AE" w:rsidP="00B017AE">
      <w:r w:rsidRPr="00B54511">
        <w:rPr>
          <w:b/>
          <w:sz w:val="32"/>
          <w:szCs w:val="32"/>
        </w:rPr>
        <w:t>4.7</w:t>
      </w:r>
      <w:r w:rsidR="00B54511" w:rsidRPr="00B54511">
        <w:rPr>
          <w:sz w:val="32"/>
          <w:szCs w:val="32"/>
          <w:lang w:eastAsia="en-US"/>
        </w:rPr>
        <w:t xml:space="preserve"> </w:t>
      </w:r>
      <w:r w:rsidR="002B00C6">
        <w:t xml:space="preserve">The </w:t>
      </w:r>
      <w:r w:rsidR="00B56033" w:rsidRPr="00F5641F">
        <w:t xml:space="preserve">Committee will use appropriate remote meeting and communication tools to </w:t>
      </w:r>
      <w:r w:rsidR="006B19A6" w:rsidRPr="00F5641F">
        <w:t>respect rules on</w:t>
      </w:r>
      <w:r w:rsidR="00B56033" w:rsidRPr="00F5641F">
        <w:t xml:space="preserve"> social distancing.</w:t>
      </w:r>
    </w:p>
    <w:p w14:paraId="036FE4F8" w14:textId="7C5F7E90" w:rsidR="00B7481E" w:rsidRDefault="00B017AE" w:rsidP="00B017AE">
      <w:r w:rsidRPr="00B54511">
        <w:rPr>
          <w:b/>
          <w:sz w:val="32"/>
          <w:szCs w:val="32"/>
        </w:rPr>
        <w:t>4.8</w:t>
      </w:r>
      <w:r w:rsidR="00B54511" w:rsidRPr="00B54511">
        <w:rPr>
          <w:sz w:val="32"/>
          <w:szCs w:val="32"/>
          <w:lang w:eastAsia="en-US"/>
        </w:rPr>
        <w:t xml:space="preserve"> </w:t>
      </w:r>
      <w:r w:rsidR="000119C2">
        <w:t>Both P</w:t>
      </w:r>
      <w:r w:rsidR="006C7BE2" w:rsidRPr="000119C2">
        <w:t>ar</w:t>
      </w:r>
      <w:r w:rsidR="002B00C6">
        <w:t>ties retain the right to call</w:t>
      </w:r>
      <w:r w:rsidR="006C7BE2" w:rsidRPr="000119C2">
        <w:t xml:space="preserve"> emergency meeting</w:t>
      </w:r>
      <w:r w:rsidR="002B00C6">
        <w:t>s</w:t>
      </w:r>
      <w:r w:rsidR="006C7BE2" w:rsidRPr="000119C2">
        <w:t xml:space="preserve"> as circumstances dictate.</w:t>
      </w:r>
    </w:p>
    <w:p w14:paraId="6E4CB04C" w14:textId="77777777" w:rsidR="00814002" w:rsidRDefault="00814002" w:rsidP="00B017AE"/>
    <w:p w14:paraId="15203AF1" w14:textId="77777777" w:rsidR="00814002" w:rsidRDefault="00814002" w:rsidP="00814002">
      <w:pPr>
        <w:pStyle w:val="Heading1"/>
      </w:pPr>
      <w:r>
        <w:t>HEALTH &amp; SAFETY</w:t>
      </w:r>
    </w:p>
    <w:p w14:paraId="1081F370" w14:textId="188176FD" w:rsidR="00814002" w:rsidRPr="00C50926" w:rsidRDefault="00814002" w:rsidP="00814002">
      <w:pPr>
        <w:rPr>
          <w:b/>
          <w:sz w:val="32"/>
          <w:szCs w:val="32"/>
        </w:rPr>
      </w:pPr>
      <w:r>
        <w:rPr>
          <w:b/>
          <w:sz w:val="32"/>
          <w:szCs w:val="32"/>
        </w:rPr>
        <w:t>5.1</w:t>
      </w:r>
      <w:r w:rsidRPr="00C50926">
        <w:rPr>
          <w:b/>
          <w:sz w:val="32"/>
          <w:szCs w:val="32"/>
        </w:rPr>
        <w:t xml:space="preserve"> </w:t>
      </w:r>
      <w:r w:rsidRPr="00C50926">
        <w:t>The</w:t>
      </w:r>
      <w:r>
        <w:rPr>
          <w:b/>
          <w:sz w:val="32"/>
          <w:szCs w:val="32"/>
        </w:rPr>
        <w:t xml:space="preserve"> </w:t>
      </w:r>
      <w:r w:rsidRPr="00C50926">
        <w:t xml:space="preserve">Parties agree that in the case of </w:t>
      </w:r>
      <w:r w:rsidRPr="00814002">
        <w:t>the Coronavirus (COVID-19</w:t>
      </w:r>
      <w:r>
        <w:t>)</w:t>
      </w:r>
      <w:r w:rsidRPr="00C50926">
        <w:t xml:space="preserve"> the Employer must work with the Union to develop specific risk assessments, safe systems of work, policies and procedures designed to minimise the exposure of the workforce and the public. The parties will also cooperate to establish emergency and ‘serious and imminent danger’ procedures as appropriate. All these measures must be regularly reviewed by the appropriate Health and Safety Committees and kept up to date in order to take account of the latest medical advice.</w:t>
      </w:r>
    </w:p>
    <w:p w14:paraId="0F14341F" w14:textId="77777777" w:rsidR="00814002" w:rsidRDefault="00814002" w:rsidP="00B017AE"/>
    <w:p w14:paraId="57D8D55F" w14:textId="158C8E65" w:rsidR="004C66C3" w:rsidRDefault="007B410E" w:rsidP="007B410E">
      <w:pPr>
        <w:pStyle w:val="Heading1"/>
      </w:pPr>
      <w:r w:rsidRPr="00FE0ACD">
        <w:t>TEMPORARY HOME WORKING</w:t>
      </w:r>
    </w:p>
    <w:p w14:paraId="0E9B82C9" w14:textId="481898FC" w:rsidR="00C24D96" w:rsidRPr="00F5641F" w:rsidRDefault="00814002" w:rsidP="00B017AE">
      <w:r>
        <w:rPr>
          <w:b/>
          <w:sz w:val="32"/>
          <w:szCs w:val="32"/>
        </w:rPr>
        <w:t>6</w:t>
      </w:r>
      <w:r w:rsidR="00B017AE" w:rsidRPr="00B54511">
        <w:rPr>
          <w:b/>
          <w:sz w:val="32"/>
          <w:szCs w:val="32"/>
        </w:rPr>
        <w:t>.1</w:t>
      </w:r>
      <w:r w:rsidR="00B54511" w:rsidRPr="00B54511">
        <w:rPr>
          <w:b/>
          <w:sz w:val="32"/>
          <w:szCs w:val="32"/>
        </w:rPr>
        <w:t xml:space="preserve"> </w:t>
      </w:r>
      <w:r w:rsidR="00C24D96" w:rsidRPr="00F5641F">
        <w:t xml:space="preserve">In line with </w:t>
      </w:r>
      <w:r w:rsidR="006C7BE2">
        <w:t>G</w:t>
      </w:r>
      <w:r w:rsidR="00C24D96" w:rsidRPr="00F5641F">
        <w:t>overnment advice</w:t>
      </w:r>
      <w:r w:rsidR="00EB69F6" w:rsidRPr="00F5641F">
        <w:t>,</w:t>
      </w:r>
      <w:r w:rsidR="00C24D96" w:rsidRPr="00F5641F">
        <w:t xml:space="preserve"> workers </w:t>
      </w:r>
      <w:r w:rsidR="00EB69F6" w:rsidRPr="00F5641F">
        <w:t>whose work can be carried ou</w:t>
      </w:r>
      <w:r w:rsidR="00675B02">
        <w:t>t</w:t>
      </w:r>
      <w:r w:rsidR="00EB69F6" w:rsidRPr="00F5641F">
        <w:t xml:space="preserve"> remotely will</w:t>
      </w:r>
      <w:r w:rsidR="00C24D96" w:rsidRPr="00F5641F">
        <w:t xml:space="preserve"> </w:t>
      </w:r>
      <w:r w:rsidR="00EB69F6" w:rsidRPr="00F5641F">
        <w:t xml:space="preserve">normally be expected </w:t>
      </w:r>
      <w:r w:rsidR="00C24D96" w:rsidRPr="00F5641F">
        <w:t>to work from home</w:t>
      </w:r>
      <w:r w:rsidR="006B19A6" w:rsidRPr="00F5641F">
        <w:t xml:space="preserve"> during the emergency period</w:t>
      </w:r>
      <w:r w:rsidR="00C24D96" w:rsidRPr="00F5641F">
        <w:t xml:space="preserve">. </w:t>
      </w:r>
    </w:p>
    <w:p w14:paraId="60CA088A" w14:textId="72B1CC64" w:rsidR="00EB69F6" w:rsidRPr="00F5641F" w:rsidRDefault="00814002" w:rsidP="00B017AE">
      <w:r>
        <w:rPr>
          <w:b/>
          <w:sz w:val="32"/>
          <w:szCs w:val="32"/>
          <w:lang w:eastAsia="en-US"/>
        </w:rPr>
        <w:t>6</w:t>
      </w:r>
      <w:r w:rsidR="00B017AE" w:rsidRPr="00B54511">
        <w:rPr>
          <w:b/>
          <w:sz w:val="32"/>
          <w:szCs w:val="32"/>
          <w:lang w:eastAsia="en-US"/>
        </w:rPr>
        <w:t>.2</w:t>
      </w:r>
      <w:r w:rsidR="00B54511" w:rsidRPr="00B54511">
        <w:rPr>
          <w:sz w:val="32"/>
          <w:szCs w:val="32"/>
          <w:lang w:eastAsia="en-US"/>
        </w:rPr>
        <w:t xml:space="preserve"> </w:t>
      </w:r>
      <w:r w:rsidR="006B19A6" w:rsidRPr="00F5641F">
        <w:t>In order to facilitate working from home, t</w:t>
      </w:r>
      <w:r w:rsidR="00EB69F6" w:rsidRPr="00F5641F">
        <w:t xml:space="preserve">he Employer agrees </w:t>
      </w:r>
      <w:r w:rsidR="006B19A6" w:rsidRPr="00F5641F">
        <w:t>to</w:t>
      </w:r>
      <w:r w:rsidR="00EB69F6" w:rsidRPr="00F5641F">
        <w:t xml:space="preserve"> abide by the following principles:</w:t>
      </w:r>
    </w:p>
    <w:p w14:paraId="02AE2F8C" w14:textId="16EB03C2" w:rsidR="00C72D61" w:rsidRDefault="00C72D61" w:rsidP="00C72D61">
      <w:pPr>
        <w:pStyle w:val="Bullet1"/>
        <w:rPr>
          <w:lang w:eastAsia="en-US"/>
        </w:rPr>
      </w:pPr>
      <w:r>
        <w:rPr>
          <w:lang w:eastAsia="en-US"/>
        </w:rPr>
        <w:t xml:space="preserve">The Employer will </w:t>
      </w:r>
      <w:r w:rsidR="006B19A6">
        <w:rPr>
          <w:lang w:eastAsia="en-US"/>
        </w:rPr>
        <w:t>pay for</w:t>
      </w:r>
      <w:r>
        <w:rPr>
          <w:lang w:eastAsia="en-US"/>
        </w:rPr>
        <w:t xml:space="preserve"> </w:t>
      </w:r>
      <w:r w:rsidR="006B19A6">
        <w:rPr>
          <w:lang w:eastAsia="en-US"/>
        </w:rPr>
        <w:t xml:space="preserve">and otherwise facilitate </w:t>
      </w:r>
      <w:r>
        <w:rPr>
          <w:lang w:eastAsia="en-US"/>
        </w:rPr>
        <w:t xml:space="preserve">any </w:t>
      </w:r>
      <w:r w:rsidR="006B19A6">
        <w:rPr>
          <w:lang w:eastAsia="en-US"/>
        </w:rPr>
        <w:t>goods or services that are reasonably required by</w:t>
      </w:r>
      <w:r>
        <w:rPr>
          <w:lang w:eastAsia="en-US"/>
        </w:rPr>
        <w:t xml:space="preserve"> workers in order to </w:t>
      </w:r>
      <w:r w:rsidR="006B19A6">
        <w:rPr>
          <w:lang w:eastAsia="en-US"/>
        </w:rPr>
        <w:t>work from</w:t>
      </w:r>
      <w:r>
        <w:rPr>
          <w:lang w:eastAsia="en-US"/>
        </w:rPr>
        <w:t xml:space="preserve"> home.</w:t>
      </w:r>
    </w:p>
    <w:p w14:paraId="6F62BDD0" w14:textId="359BBD07" w:rsidR="00C72D61" w:rsidRDefault="00C72D61" w:rsidP="00C72D61">
      <w:pPr>
        <w:pStyle w:val="Bullet1"/>
        <w:rPr>
          <w:lang w:eastAsia="en-US"/>
        </w:rPr>
      </w:pPr>
      <w:r>
        <w:rPr>
          <w:lang w:eastAsia="en-US"/>
        </w:rPr>
        <w:t xml:space="preserve">The </w:t>
      </w:r>
      <w:r w:rsidR="003776C2">
        <w:rPr>
          <w:lang w:eastAsia="en-US"/>
        </w:rPr>
        <w:t>E</w:t>
      </w:r>
      <w:r>
        <w:rPr>
          <w:lang w:eastAsia="en-US"/>
        </w:rPr>
        <w:t>mployer will prioritise any adjustments required for disabled workers to have suitable workstations.</w:t>
      </w:r>
    </w:p>
    <w:p w14:paraId="2836FC86" w14:textId="6D4940EB" w:rsidR="00524528" w:rsidRDefault="00524528" w:rsidP="00524528">
      <w:pPr>
        <w:pStyle w:val="Bullet1"/>
        <w:rPr>
          <w:lang w:eastAsia="en-US"/>
        </w:rPr>
      </w:pPr>
      <w:r>
        <w:rPr>
          <w:lang w:eastAsia="en-US"/>
        </w:rPr>
        <w:t xml:space="preserve">No </w:t>
      </w:r>
      <w:r w:rsidRPr="00EB69F6">
        <w:rPr>
          <w:lang w:eastAsia="en-US"/>
        </w:rPr>
        <w:t>worker will be expected to work from home</w:t>
      </w:r>
      <w:r>
        <w:rPr>
          <w:lang w:eastAsia="en-US"/>
        </w:rPr>
        <w:t xml:space="preserve"> </w:t>
      </w:r>
      <w:r w:rsidR="006B19A6">
        <w:rPr>
          <w:lang w:eastAsia="en-US"/>
        </w:rPr>
        <w:t>if</w:t>
      </w:r>
      <w:r>
        <w:rPr>
          <w:lang w:eastAsia="en-US"/>
        </w:rPr>
        <w:t xml:space="preserve"> they can demonstrate that their home is not suitable for remote working.</w:t>
      </w:r>
    </w:p>
    <w:p w14:paraId="7C06D850" w14:textId="20DA8BE0" w:rsidR="00524528" w:rsidRDefault="003776C2" w:rsidP="00524528">
      <w:pPr>
        <w:pStyle w:val="Bullet1"/>
        <w:rPr>
          <w:lang w:eastAsia="en-US"/>
        </w:rPr>
      </w:pPr>
      <w:r>
        <w:rPr>
          <w:lang w:eastAsia="en-US"/>
        </w:rPr>
        <w:t>The E</w:t>
      </w:r>
      <w:r w:rsidR="00524528">
        <w:rPr>
          <w:lang w:eastAsia="en-US"/>
        </w:rPr>
        <w:t>mployer will ensure that workers are provided with any training required to carry out remote working</w:t>
      </w:r>
      <w:r w:rsidR="00A67633">
        <w:rPr>
          <w:lang w:eastAsia="en-US"/>
        </w:rPr>
        <w:t>.</w:t>
      </w:r>
    </w:p>
    <w:p w14:paraId="7EF5076F" w14:textId="5C19B8A9" w:rsidR="00C24D96" w:rsidRDefault="00524528" w:rsidP="00E2430B">
      <w:pPr>
        <w:pStyle w:val="Bullet1"/>
        <w:rPr>
          <w:lang w:eastAsia="en-US"/>
        </w:rPr>
      </w:pPr>
      <w:r>
        <w:rPr>
          <w:lang w:eastAsia="en-US"/>
        </w:rPr>
        <w:t>N</w:t>
      </w:r>
      <w:r w:rsidR="00C24D96">
        <w:rPr>
          <w:lang w:eastAsia="en-US"/>
        </w:rPr>
        <w:t xml:space="preserve">o worker will be </w:t>
      </w:r>
      <w:r w:rsidR="00EB69F6">
        <w:rPr>
          <w:lang w:eastAsia="en-US"/>
        </w:rPr>
        <w:t>expected</w:t>
      </w:r>
      <w:r w:rsidR="00C24D96">
        <w:rPr>
          <w:lang w:eastAsia="en-US"/>
        </w:rPr>
        <w:t xml:space="preserve"> to work from home if appropriate </w:t>
      </w:r>
      <w:r w:rsidR="00C24D96" w:rsidRPr="00C24D96">
        <w:rPr>
          <w:lang w:eastAsia="en-US"/>
        </w:rPr>
        <w:t>IT systems and technology to support remote working</w:t>
      </w:r>
      <w:r w:rsidR="00C24D96">
        <w:rPr>
          <w:lang w:eastAsia="en-US"/>
        </w:rPr>
        <w:t xml:space="preserve"> </w:t>
      </w:r>
      <w:r w:rsidR="00EB69F6">
        <w:rPr>
          <w:lang w:eastAsia="en-US"/>
        </w:rPr>
        <w:t>are</w:t>
      </w:r>
      <w:r w:rsidR="00C24D96">
        <w:rPr>
          <w:lang w:eastAsia="en-US"/>
        </w:rPr>
        <w:t xml:space="preserve"> not in place</w:t>
      </w:r>
      <w:r w:rsidR="00C72D61">
        <w:rPr>
          <w:lang w:eastAsia="en-US"/>
        </w:rPr>
        <w:t>,</w:t>
      </w:r>
      <w:r w:rsidR="00C24D96">
        <w:rPr>
          <w:lang w:eastAsia="en-US"/>
        </w:rPr>
        <w:t xml:space="preserve"> </w:t>
      </w:r>
      <w:r w:rsidR="00EB69F6">
        <w:rPr>
          <w:lang w:eastAsia="en-US"/>
        </w:rPr>
        <w:t xml:space="preserve">are </w:t>
      </w:r>
      <w:r>
        <w:rPr>
          <w:lang w:eastAsia="en-US"/>
        </w:rPr>
        <w:t xml:space="preserve">not functioning or if they have not had the required training to operate those </w:t>
      </w:r>
      <w:r w:rsidR="00C72D61">
        <w:rPr>
          <w:lang w:eastAsia="en-US"/>
        </w:rPr>
        <w:t>systems</w:t>
      </w:r>
      <w:r>
        <w:rPr>
          <w:lang w:eastAsia="en-US"/>
        </w:rPr>
        <w:t>.</w:t>
      </w:r>
    </w:p>
    <w:p w14:paraId="06EA7C27" w14:textId="019F0423" w:rsidR="00045EB3" w:rsidRDefault="00524528" w:rsidP="00045EB3">
      <w:pPr>
        <w:pStyle w:val="Bullet1"/>
        <w:rPr>
          <w:lang w:eastAsia="en-US"/>
        </w:rPr>
      </w:pPr>
      <w:r>
        <w:rPr>
          <w:lang w:eastAsia="en-US"/>
        </w:rPr>
        <w:t xml:space="preserve">Workers who cannot work their normal hours because they have to care for children and/or other vulnerable persons in their home </w:t>
      </w:r>
      <w:r w:rsidR="00C72D61">
        <w:rPr>
          <w:lang w:eastAsia="en-US"/>
        </w:rPr>
        <w:t>will not incur any</w:t>
      </w:r>
      <w:r>
        <w:rPr>
          <w:lang w:eastAsia="en-US"/>
        </w:rPr>
        <w:t xml:space="preserve"> negative impact </w:t>
      </w:r>
      <w:r w:rsidR="00F5641F">
        <w:rPr>
          <w:lang w:eastAsia="en-US"/>
        </w:rPr>
        <w:t xml:space="preserve">from the Employer, </w:t>
      </w:r>
      <w:r>
        <w:rPr>
          <w:lang w:eastAsia="en-US"/>
        </w:rPr>
        <w:t>on their remuneration</w:t>
      </w:r>
      <w:r w:rsidR="00F5641F">
        <w:rPr>
          <w:lang w:eastAsia="en-US"/>
        </w:rPr>
        <w:t xml:space="preserve"> or otherwise</w:t>
      </w:r>
      <w:r w:rsidR="00C72D61">
        <w:rPr>
          <w:lang w:eastAsia="en-US"/>
        </w:rPr>
        <w:t>.</w:t>
      </w:r>
    </w:p>
    <w:p w14:paraId="5F5080A5" w14:textId="02CF94D0" w:rsidR="002968A6" w:rsidRDefault="00586917" w:rsidP="00CA6812">
      <w:pPr>
        <w:pStyle w:val="Bullet1"/>
        <w:rPr>
          <w:lang w:eastAsia="en-US"/>
        </w:rPr>
      </w:pPr>
      <w:r>
        <w:rPr>
          <w:lang w:eastAsia="en-US"/>
        </w:rPr>
        <w:t>The Employer will take all necessary measures to safeguard the mental and physical health of staff who are working from home.</w:t>
      </w:r>
    </w:p>
    <w:p w14:paraId="2562E2CA" w14:textId="29ADBE59" w:rsidR="00814002" w:rsidRPr="00FE0ACD" w:rsidRDefault="00814002" w:rsidP="005E5481">
      <w:pPr>
        <w:rPr>
          <w:lang w:eastAsia="en-US"/>
        </w:rPr>
      </w:pPr>
      <w:r>
        <w:rPr>
          <w:b/>
          <w:sz w:val="32"/>
          <w:szCs w:val="32"/>
        </w:rPr>
        <w:t>6</w:t>
      </w:r>
      <w:r w:rsidRPr="00B54511">
        <w:rPr>
          <w:b/>
          <w:sz w:val="32"/>
          <w:szCs w:val="32"/>
        </w:rPr>
        <w:t>.</w:t>
      </w:r>
      <w:r>
        <w:rPr>
          <w:b/>
          <w:sz w:val="32"/>
          <w:szCs w:val="32"/>
        </w:rPr>
        <w:t>3</w:t>
      </w:r>
      <w:r w:rsidRPr="00B54511">
        <w:rPr>
          <w:b/>
          <w:sz w:val="32"/>
          <w:szCs w:val="32"/>
        </w:rPr>
        <w:t xml:space="preserve"> </w:t>
      </w:r>
      <w:r w:rsidRPr="00814002">
        <w:t>Before the Employer makes any move towards new permanent or longer term homeworking arrangements, the parties will negotiate a homeworking agreement setting out a framework for homeworking in more detail.</w:t>
      </w:r>
    </w:p>
    <w:p w14:paraId="1D4D0372" w14:textId="1FE66D43" w:rsidR="004B79CB" w:rsidRP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Pr>
          <w:b/>
          <w:i/>
          <w:iCs/>
          <w:color w:val="C40400" w:themeColor="accent1"/>
          <w:sz w:val="24"/>
          <w:szCs w:val="24"/>
        </w:rPr>
        <w:t xml:space="preserve">NOTE: </w:t>
      </w:r>
      <w:r w:rsidRPr="004B79CB">
        <w:rPr>
          <w:b/>
          <w:i/>
          <w:iCs/>
          <w:color w:val="C40400" w:themeColor="accent1"/>
          <w:sz w:val="24"/>
          <w:szCs w:val="24"/>
        </w:rPr>
        <w:t>Longer term homeworking should be voluntary and accompanied by all necessary support and structures. It should also be incorporated into long term planning alongside other measures for flexible working with employees’ health and safety in mind. You can get a WVP TEMPLATE HOMEWORKING AGREEMENT here: https://bit.ly/3mQc6LK</w:t>
      </w:r>
    </w:p>
    <w:p w14:paraId="039F173C" w14:textId="5A879EDD" w:rsidR="00183E09" w:rsidRPr="00183E09" w:rsidRDefault="004B79CB" w:rsidP="00183E09">
      <w:pPr>
        <w:pStyle w:val="Heading1"/>
      </w:pPr>
      <w:r>
        <w:t>T</w:t>
      </w:r>
      <w:r w:rsidR="007B410E" w:rsidRPr="00F5641F">
        <w:t>EMPORARY LAY-OFF PERIOD</w:t>
      </w:r>
      <w:r w:rsidR="00D73B14">
        <w:t>S</w:t>
      </w:r>
      <w:r w:rsidR="007B410E" w:rsidRPr="00F5641F">
        <w:t xml:space="preserve"> </w:t>
      </w:r>
    </w:p>
    <w:p w14:paraId="723CDCF8" w14:textId="37024B46" w:rsidR="00183E09" w:rsidRDefault="00814002" w:rsidP="00183E09">
      <w:r>
        <w:rPr>
          <w:b/>
          <w:sz w:val="32"/>
          <w:szCs w:val="32"/>
        </w:rPr>
        <w:t>7</w:t>
      </w:r>
      <w:r w:rsidR="00183E09" w:rsidRPr="00183E09">
        <w:rPr>
          <w:b/>
          <w:sz w:val="32"/>
          <w:szCs w:val="32"/>
        </w:rPr>
        <w:t>.1</w:t>
      </w:r>
      <w:r w:rsidR="00183E09" w:rsidRPr="00833AF3">
        <w:t xml:space="preserve"> </w:t>
      </w:r>
      <w:r w:rsidR="00F5641F" w:rsidRPr="004175A6">
        <w:t>During the emergency period</w:t>
      </w:r>
      <w:r w:rsidR="00C54EA5">
        <w:t>,</w:t>
      </w:r>
      <w:r w:rsidR="00F5641F" w:rsidRPr="004175A6">
        <w:t xml:space="preserve"> w</w:t>
      </w:r>
      <w:r w:rsidR="009C7607" w:rsidRPr="004175A6">
        <w:t xml:space="preserve">orkers who cannot work from home may have to be laid-off for </w:t>
      </w:r>
      <w:r w:rsidR="00D73B14">
        <w:t>one or more</w:t>
      </w:r>
      <w:r w:rsidR="00D73B14" w:rsidRPr="004175A6">
        <w:t xml:space="preserve"> </w:t>
      </w:r>
      <w:r w:rsidR="009C7607" w:rsidRPr="004175A6">
        <w:t>temporary period</w:t>
      </w:r>
      <w:r w:rsidR="00D73B14">
        <w:t>s</w:t>
      </w:r>
      <w:r w:rsidR="009C7607" w:rsidRPr="004175A6">
        <w:t xml:space="preserve">.  </w:t>
      </w:r>
      <w:r w:rsidR="00D73B14">
        <w:t xml:space="preserve">This may also include working fewer hours and being laid off for the remainder of normal working time. </w:t>
      </w:r>
      <w:r w:rsidR="009C7607" w:rsidRPr="004175A6">
        <w:t>These workers will be designated as ‘furloughed workers’</w:t>
      </w:r>
      <w:r w:rsidR="00D73B14">
        <w:rPr>
          <w:b/>
        </w:rPr>
        <w:t>.</w:t>
      </w:r>
    </w:p>
    <w:p w14:paraId="366279CF" w14:textId="6E0E7BF7" w:rsidR="004175A6" w:rsidRDefault="00814002" w:rsidP="00B017AE">
      <w:r>
        <w:rPr>
          <w:b/>
          <w:sz w:val="32"/>
          <w:szCs w:val="32"/>
        </w:rPr>
        <w:t>7</w:t>
      </w:r>
      <w:r w:rsidR="00183E09" w:rsidRPr="00183E09">
        <w:rPr>
          <w:b/>
          <w:sz w:val="32"/>
          <w:szCs w:val="32"/>
        </w:rPr>
        <w:t>.2</w:t>
      </w:r>
      <w:r w:rsidR="00183E09" w:rsidRPr="00183E09">
        <w:t xml:space="preserve"> Lay off periods will be kept under review with the Collective Bargaining Negotiating Committee (or Sub-Committee). Furloughed workers will be informed in writing and will require at least 48 hours’ notice before the start, the continuance and end of a lay off period.</w:t>
      </w:r>
    </w:p>
    <w:p w14:paraId="14D92D8B" w14:textId="48294A80" w:rsidR="00F5641F" w:rsidRDefault="00814002" w:rsidP="00B017AE">
      <w:r>
        <w:rPr>
          <w:b/>
          <w:sz w:val="32"/>
          <w:szCs w:val="32"/>
        </w:rPr>
        <w:t>7</w:t>
      </w:r>
      <w:r w:rsidR="00B017AE" w:rsidRPr="00EC4CB9">
        <w:rPr>
          <w:b/>
          <w:sz w:val="32"/>
          <w:szCs w:val="32"/>
        </w:rPr>
        <w:t>.</w:t>
      </w:r>
      <w:r w:rsidR="00183E09">
        <w:rPr>
          <w:b/>
          <w:sz w:val="32"/>
          <w:szCs w:val="32"/>
        </w:rPr>
        <w:t>3</w:t>
      </w:r>
      <w:r w:rsidR="00EC4CB9" w:rsidRPr="00EC4CB9">
        <w:rPr>
          <w:b/>
          <w:sz w:val="32"/>
          <w:szCs w:val="32"/>
        </w:rPr>
        <w:t xml:space="preserve"> </w:t>
      </w:r>
      <w:r w:rsidR="009C7607" w:rsidRPr="004175A6">
        <w:t xml:space="preserve">Furloughed workers will be paid </w:t>
      </w:r>
      <w:r w:rsidR="00677EC1" w:rsidRPr="004175A6">
        <w:t>their full rate of pay for lay off period</w:t>
      </w:r>
      <w:r w:rsidR="00D73B14">
        <w:t>s</w:t>
      </w:r>
      <w:r w:rsidR="00677EC1" w:rsidRPr="004175A6">
        <w:t xml:space="preserve">. </w:t>
      </w:r>
      <w:r w:rsidR="00183E09" w:rsidRPr="00183E09">
        <w:t>This will be the rate of pay they normally receive for working under their contract including any standard bonuses or premiums.</w:t>
      </w:r>
    </w:p>
    <w:p w14:paraId="4A6CBF9D" w14:textId="731BFBA5" w:rsidR="00183E09" w:rsidRPr="004175A6" w:rsidRDefault="00814002" w:rsidP="00B017AE">
      <w:r>
        <w:rPr>
          <w:b/>
          <w:sz w:val="32"/>
          <w:szCs w:val="32"/>
        </w:rPr>
        <w:t>7</w:t>
      </w:r>
      <w:r w:rsidR="00183E09" w:rsidRPr="00EC4CB9">
        <w:rPr>
          <w:b/>
          <w:sz w:val="32"/>
          <w:szCs w:val="32"/>
        </w:rPr>
        <w:t>.</w:t>
      </w:r>
      <w:r w:rsidR="00183E09">
        <w:rPr>
          <w:b/>
          <w:sz w:val="32"/>
          <w:szCs w:val="32"/>
        </w:rPr>
        <w:t>4</w:t>
      </w:r>
      <w:r w:rsidR="00183E09" w:rsidRPr="00EC4CB9">
        <w:rPr>
          <w:b/>
          <w:sz w:val="32"/>
          <w:szCs w:val="32"/>
        </w:rPr>
        <w:t xml:space="preserve"> </w:t>
      </w:r>
      <w:r w:rsidR="00183E09" w:rsidRPr="00183E09">
        <w:t xml:space="preserve">Where workers’ pay is variable, they will receive their median rate of pay or the mean average of their pay from the </w:t>
      </w:r>
      <w:r w:rsidR="00183E09">
        <w:t>date of</w:t>
      </w:r>
      <w:r w:rsidR="00183E09" w:rsidRPr="00183E09">
        <w:t xml:space="preserve"> their most recent pay rise to the beginning of the lay-off period, whichever is greater. The calculation period for workers who have not yet had a pay rise will begin when they started work.</w:t>
      </w:r>
    </w:p>
    <w:p w14:paraId="549D2CDE" w14:textId="1391DF68" w:rsidR="00183E09" w:rsidRPr="00183E09" w:rsidRDefault="00814002" w:rsidP="00183E09">
      <w:pPr>
        <w:rPr>
          <w:rFonts w:eastAsiaTheme="minorHAnsi" w:cs="Arial"/>
          <w:lang w:eastAsia="en-US"/>
        </w:rPr>
      </w:pPr>
      <w:r>
        <w:rPr>
          <w:b/>
          <w:sz w:val="32"/>
          <w:szCs w:val="32"/>
        </w:rPr>
        <w:t>7</w:t>
      </w:r>
      <w:r w:rsidR="00183E09" w:rsidRPr="00EC4CB9">
        <w:rPr>
          <w:b/>
          <w:sz w:val="32"/>
          <w:szCs w:val="32"/>
        </w:rPr>
        <w:t>.</w:t>
      </w:r>
      <w:r w:rsidR="00183E09">
        <w:rPr>
          <w:b/>
          <w:sz w:val="32"/>
          <w:szCs w:val="32"/>
        </w:rPr>
        <w:t>5</w:t>
      </w:r>
      <w:r w:rsidR="00183E09" w:rsidRPr="00EC4CB9">
        <w:rPr>
          <w:b/>
          <w:sz w:val="32"/>
          <w:szCs w:val="32"/>
        </w:rPr>
        <w:t xml:space="preserve"> </w:t>
      </w:r>
      <w:r w:rsidR="00183E09" w:rsidRPr="00183E09">
        <w:rPr>
          <w:rFonts w:eastAsiaTheme="minorHAnsi" w:cs="Arial"/>
          <w:lang w:eastAsia="en-US"/>
        </w:rPr>
        <w:t>Any furloughed worker who is sick or self-isolating during a lay off period will continue to be</w:t>
      </w:r>
      <w:r w:rsidR="00183E09">
        <w:rPr>
          <w:rFonts w:eastAsiaTheme="minorHAnsi" w:cs="Arial"/>
          <w:lang w:eastAsia="en-US"/>
        </w:rPr>
        <w:t xml:space="preserve"> designated as</w:t>
      </w:r>
      <w:r w:rsidR="00183E09" w:rsidRPr="00183E09">
        <w:rPr>
          <w:rFonts w:eastAsiaTheme="minorHAnsi" w:cs="Arial"/>
          <w:lang w:eastAsia="en-US"/>
        </w:rPr>
        <w:t xml:space="preserve"> furloughed and paid the same as other furloughed workers.</w:t>
      </w:r>
    </w:p>
    <w:p w14:paraId="51CF35FC" w14:textId="5E345300" w:rsidR="00B017AE" w:rsidRDefault="00814002" w:rsidP="00183E09">
      <w:pPr>
        <w:rPr>
          <w:rFonts w:eastAsiaTheme="minorHAnsi" w:cs="Arial"/>
          <w:lang w:eastAsia="en-US"/>
        </w:rPr>
      </w:pPr>
      <w:r>
        <w:rPr>
          <w:b/>
          <w:sz w:val="32"/>
          <w:szCs w:val="32"/>
        </w:rPr>
        <w:t>7</w:t>
      </w:r>
      <w:r w:rsidR="00183E09" w:rsidRPr="00EC4CB9">
        <w:rPr>
          <w:b/>
          <w:sz w:val="32"/>
          <w:szCs w:val="32"/>
        </w:rPr>
        <w:t>.</w:t>
      </w:r>
      <w:r w:rsidR="00183E09">
        <w:rPr>
          <w:b/>
          <w:sz w:val="32"/>
          <w:szCs w:val="32"/>
        </w:rPr>
        <w:t>6</w:t>
      </w:r>
      <w:r w:rsidR="00183E09" w:rsidRPr="00EC4CB9">
        <w:rPr>
          <w:b/>
          <w:sz w:val="32"/>
          <w:szCs w:val="32"/>
        </w:rPr>
        <w:t xml:space="preserve"> </w:t>
      </w:r>
      <w:r w:rsidR="00183E09" w:rsidRPr="00183E09">
        <w:rPr>
          <w:rFonts w:eastAsiaTheme="minorHAnsi" w:cs="Arial"/>
          <w:lang w:eastAsia="en-US"/>
        </w:rPr>
        <w:t>Holiday, pension and other arrangements will be continued as normal, as will the provision of any non-monetary benefits.</w:t>
      </w:r>
    </w:p>
    <w:p w14:paraId="2A95F3A4" w14:textId="55B0A9C7" w:rsidR="004B79CB" w:rsidRDefault="004B79CB">
      <w:pPr>
        <w:spacing w:before="160" w:after="120" w:line="264" w:lineRule="auto"/>
        <w:rPr>
          <w:rFonts w:eastAsiaTheme="minorHAnsi" w:cs="Arial"/>
          <w:lang w:eastAsia="en-US"/>
        </w:rPr>
      </w:pPr>
      <w:r>
        <w:rPr>
          <w:rFonts w:eastAsiaTheme="minorHAnsi" w:cs="Arial"/>
          <w:lang w:eastAsia="en-US"/>
        </w:rPr>
        <w:br w:type="page"/>
      </w:r>
    </w:p>
    <w:p w14:paraId="4F74E718" w14:textId="3D0FCF7E"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Pr>
          <w:b/>
          <w:i/>
          <w:iCs/>
          <w:color w:val="C40400" w:themeColor="accent1"/>
          <w:sz w:val="24"/>
          <w:szCs w:val="24"/>
        </w:rPr>
        <w:t xml:space="preserve">NOTE: </w:t>
      </w:r>
      <w:r w:rsidRPr="009C7607">
        <w:rPr>
          <w:b/>
          <w:i/>
          <w:iCs/>
          <w:color w:val="C40400" w:themeColor="accent1"/>
          <w:sz w:val="24"/>
          <w:szCs w:val="24"/>
        </w:rPr>
        <w:t>HMRC has agreed to reimburse 80% of furloughed workers</w:t>
      </w:r>
      <w:r>
        <w:rPr>
          <w:b/>
          <w:i/>
          <w:iCs/>
          <w:color w:val="C40400" w:themeColor="accent1"/>
          <w:sz w:val="24"/>
          <w:szCs w:val="24"/>
        </w:rPr>
        <w:t>’</w:t>
      </w:r>
      <w:r w:rsidRPr="009C7607">
        <w:rPr>
          <w:b/>
          <w:i/>
          <w:iCs/>
          <w:color w:val="C40400" w:themeColor="accent1"/>
          <w:sz w:val="24"/>
          <w:szCs w:val="24"/>
        </w:rPr>
        <w:t xml:space="preserve"> wage costs, up to a cap of £2,500 per month</w:t>
      </w:r>
      <w:r>
        <w:rPr>
          <w:b/>
          <w:i/>
          <w:iCs/>
          <w:color w:val="C40400" w:themeColor="accent1"/>
          <w:sz w:val="24"/>
          <w:szCs w:val="24"/>
        </w:rPr>
        <w:t xml:space="preserve"> (currently </w:t>
      </w:r>
      <w:r w:rsidRPr="00832945">
        <w:rPr>
          <w:b/>
          <w:i/>
          <w:iCs/>
          <w:color w:val="C40400" w:themeColor="accent1"/>
          <w:sz w:val="24"/>
          <w:szCs w:val="24"/>
        </w:rPr>
        <w:t>the employer must still cover the employees' NI and pension contribution</w:t>
      </w:r>
      <w:r>
        <w:rPr>
          <w:b/>
          <w:i/>
          <w:iCs/>
          <w:color w:val="C40400" w:themeColor="accent1"/>
          <w:sz w:val="24"/>
          <w:szCs w:val="24"/>
        </w:rPr>
        <w:t>).</w:t>
      </w:r>
    </w:p>
    <w:p w14:paraId="52D26BB8"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p>
    <w:p w14:paraId="6D7B502D"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sidRPr="00C54EA5">
        <w:rPr>
          <w:b/>
          <w:i/>
          <w:iCs/>
          <w:color w:val="C40400" w:themeColor="accent1"/>
          <w:sz w:val="24"/>
          <w:szCs w:val="24"/>
        </w:rPr>
        <w:t xml:space="preserve">Employers can only put employees onto a furlough arrangement if they have a contract (or a collective agreement) which specifically says they can. </w:t>
      </w:r>
    </w:p>
    <w:p w14:paraId="2EBFC27D"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p>
    <w:p w14:paraId="0D94FDDF" w14:textId="77777777" w:rsidR="004B79CB" w:rsidRPr="009C7607" w:rsidRDefault="004B79CB" w:rsidP="004B79CB">
      <w:pPr>
        <w:pBdr>
          <w:top w:val="single" w:sz="24" w:space="8" w:color="C40400" w:themeColor="accent1"/>
          <w:bottom w:val="single" w:sz="24" w:space="8" w:color="C40400" w:themeColor="accent1"/>
        </w:pBdr>
        <w:rPr>
          <w:b/>
          <w:i/>
          <w:iCs/>
          <w:color w:val="C40400" w:themeColor="accent1"/>
          <w:sz w:val="24"/>
          <w:szCs w:val="24"/>
        </w:rPr>
      </w:pPr>
      <w:r w:rsidRPr="00C54EA5">
        <w:rPr>
          <w:b/>
          <w:i/>
          <w:iCs/>
          <w:color w:val="C40400" w:themeColor="accent1"/>
          <w:sz w:val="24"/>
          <w:szCs w:val="24"/>
        </w:rPr>
        <w:t>This</w:t>
      </w:r>
      <w:r>
        <w:rPr>
          <w:b/>
          <w:i/>
          <w:iCs/>
          <w:color w:val="C40400" w:themeColor="accent1"/>
          <w:sz w:val="24"/>
          <w:szCs w:val="24"/>
        </w:rPr>
        <w:t xml:space="preserve"> could</w:t>
      </w:r>
      <w:r w:rsidRPr="00C54EA5">
        <w:rPr>
          <w:b/>
          <w:i/>
          <w:iCs/>
          <w:color w:val="C40400" w:themeColor="accent1"/>
          <w:sz w:val="24"/>
          <w:szCs w:val="24"/>
        </w:rPr>
        <w:t xml:space="preserve"> put you in a strong position</w:t>
      </w:r>
      <w:r>
        <w:rPr>
          <w:b/>
          <w:i/>
          <w:iCs/>
          <w:color w:val="C40400" w:themeColor="accent1"/>
          <w:sz w:val="24"/>
          <w:szCs w:val="24"/>
        </w:rPr>
        <w:t xml:space="preserve"> to demand full wages and to only accept a small reduction</w:t>
      </w:r>
      <w:r w:rsidRPr="00C54EA5">
        <w:rPr>
          <w:b/>
          <w:i/>
          <w:iCs/>
          <w:color w:val="C40400" w:themeColor="accent1"/>
          <w:sz w:val="24"/>
          <w:szCs w:val="24"/>
        </w:rPr>
        <w:t xml:space="preserve"> if the employer does not </w:t>
      </w:r>
      <w:r>
        <w:rPr>
          <w:b/>
          <w:i/>
          <w:iCs/>
          <w:color w:val="C40400" w:themeColor="accent1"/>
          <w:sz w:val="24"/>
          <w:szCs w:val="24"/>
        </w:rPr>
        <w:t>have the ability to pay full wages</w:t>
      </w:r>
      <w:r w:rsidRPr="00C54EA5">
        <w:rPr>
          <w:b/>
          <w:i/>
          <w:iCs/>
          <w:color w:val="C40400" w:themeColor="accent1"/>
          <w:sz w:val="24"/>
          <w:szCs w:val="24"/>
        </w:rPr>
        <w:t xml:space="preserve"> (e.g. “9</w:t>
      </w:r>
      <w:r>
        <w:rPr>
          <w:b/>
          <w:i/>
          <w:iCs/>
          <w:color w:val="C40400" w:themeColor="accent1"/>
          <w:sz w:val="24"/>
          <w:szCs w:val="24"/>
        </w:rPr>
        <w:t>5</w:t>
      </w:r>
      <w:r w:rsidRPr="00C54EA5">
        <w:rPr>
          <w:b/>
          <w:i/>
          <w:iCs/>
          <w:color w:val="C40400" w:themeColor="accent1"/>
          <w:sz w:val="24"/>
          <w:szCs w:val="24"/>
        </w:rPr>
        <w:t>% of their full rate of pay for the lay</w:t>
      </w:r>
      <w:r>
        <w:rPr>
          <w:b/>
          <w:i/>
          <w:iCs/>
          <w:color w:val="C40400" w:themeColor="accent1"/>
          <w:sz w:val="24"/>
          <w:szCs w:val="24"/>
        </w:rPr>
        <w:t>-</w:t>
      </w:r>
      <w:r w:rsidRPr="00C54EA5">
        <w:rPr>
          <w:b/>
          <w:i/>
          <w:iCs/>
          <w:color w:val="C40400" w:themeColor="accent1"/>
          <w:sz w:val="24"/>
          <w:szCs w:val="24"/>
        </w:rPr>
        <w:t>off period</w:t>
      </w:r>
      <w:r>
        <w:rPr>
          <w:b/>
          <w:i/>
          <w:iCs/>
          <w:color w:val="C40400" w:themeColor="accent1"/>
          <w:sz w:val="24"/>
          <w:szCs w:val="24"/>
        </w:rPr>
        <w:t>s</w:t>
      </w:r>
      <w:r w:rsidRPr="00C54EA5">
        <w:rPr>
          <w:b/>
          <w:i/>
          <w:iCs/>
          <w:color w:val="C40400" w:themeColor="accent1"/>
          <w:sz w:val="24"/>
          <w:szCs w:val="24"/>
        </w:rPr>
        <w:t>”)</w:t>
      </w:r>
    </w:p>
    <w:p w14:paraId="15F9F183" w14:textId="1A8B776A" w:rsidR="00C72D61" w:rsidRDefault="004B79CB" w:rsidP="00183E09">
      <w:pPr>
        <w:pStyle w:val="Heading1"/>
      </w:pPr>
      <w:r>
        <w:t>N</w:t>
      </w:r>
      <w:r w:rsidR="00183E09">
        <w:t>ECESSARY NON-REMOTE</w:t>
      </w:r>
      <w:r w:rsidR="007B410E">
        <w:t xml:space="preserve"> </w:t>
      </w:r>
      <w:r w:rsidR="007B410E" w:rsidRPr="00EE22A7">
        <w:t>WORK</w:t>
      </w:r>
      <w:r w:rsidR="007B410E">
        <w:t xml:space="preserve"> </w:t>
      </w:r>
    </w:p>
    <w:p w14:paraId="21E984E0" w14:textId="5879A897" w:rsidR="00180386" w:rsidRPr="00C54EA5" w:rsidRDefault="00814002" w:rsidP="00B017AE">
      <w:r>
        <w:rPr>
          <w:b/>
          <w:sz w:val="32"/>
          <w:szCs w:val="32"/>
        </w:rPr>
        <w:t>8</w:t>
      </w:r>
      <w:r w:rsidR="00B017AE" w:rsidRPr="00EC4CB9">
        <w:rPr>
          <w:b/>
          <w:sz w:val="32"/>
          <w:szCs w:val="32"/>
        </w:rPr>
        <w:t>.1</w:t>
      </w:r>
      <w:r w:rsidR="00EC4CB9" w:rsidRPr="00EC4CB9">
        <w:rPr>
          <w:b/>
          <w:sz w:val="32"/>
          <w:szCs w:val="32"/>
        </w:rPr>
        <w:t xml:space="preserve"> </w:t>
      </w:r>
      <w:r w:rsidR="00C72D61" w:rsidRPr="00C54EA5">
        <w:t>This agreement recognises</w:t>
      </w:r>
      <w:r w:rsidR="00626A6D" w:rsidRPr="00C54EA5">
        <w:t xml:space="preserve"> </w:t>
      </w:r>
      <w:r w:rsidR="00F26672" w:rsidRPr="00C54EA5">
        <w:t xml:space="preserve">that </w:t>
      </w:r>
      <w:r w:rsidR="00180386" w:rsidRPr="00C54EA5">
        <w:t xml:space="preserve">some workers may be required to do work that cannot be done remotely and </w:t>
      </w:r>
      <w:r w:rsidR="00183E09">
        <w:t xml:space="preserve">which </w:t>
      </w:r>
      <w:r w:rsidR="00180386" w:rsidRPr="00C54EA5">
        <w:t xml:space="preserve">must </w:t>
      </w:r>
      <w:r w:rsidR="00F26672" w:rsidRPr="00C54EA5">
        <w:t xml:space="preserve">continue to </w:t>
      </w:r>
      <w:r w:rsidR="00180386" w:rsidRPr="00C54EA5">
        <w:t xml:space="preserve">be done in the workplace during the </w:t>
      </w:r>
      <w:r w:rsidR="007B410E">
        <w:t>emergency</w:t>
      </w:r>
      <w:r w:rsidR="00F26672" w:rsidRPr="00C54EA5">
        <w:t xml:space="preserve"> period</w:t>
      </w:r>
      <w:r w:rsidR="00180386" w:rsidRPr="00C54EA5">
        <w:t>.</w:t>
      </w:r>
    </w:p>
    <w:p w14:paraId="5C8AB978" w14:textId="76624697" w:rsidR="00E30876" w:rsidRDefault="00814002" w:rsidP="00B017AE">
      <w:r>
        <w:rPr>
          <w:b/>
          <w:sz w:val="32"/>
          <w:szCs w:val="32"/>
        </w:rPr>
        <w:t>8</w:t>
      </w:r>
      <w:r w:rsidR="00B017AE" w:rsidRPr="00EC4CB9">
        <w:rPr>
          <w:b/>
          <w:sz w:val="32"/>
          <w:szCs w:val="32"/>
        </w:rPr>
        <w:t>.2</w:t>
      </w:r>
      <w:r w:rsidR="00EC4CB9" w:rsidRPr="00EC4CB9">
        <w:rPr>
          <w:sz w:val="32"/>
          <w:szCs w:val="32"/>
          <w:lang w:eastAsia="en-US"/>
        </w:rPr>
        <w:t xml:space="preserve"> </w:t>
      </w:r>
      <w:r w:rsidR="00C44F19" w:rsidRPr="005E5481">
        <w:t xml:space="preserve">In the case that </w:t>
      </w:r>
      <w:r w:rsidR="00C44F19">
        <w:t xml:space="preserve">some workers are to be laid off while others are required to attend the workplace, </w:t>
      </w:r>
      <w:r w:rsidR="00416B4E">
        <w:t>the Employer</w:t>
      </w:r>
      <w:r w:rsidR="00180386" w:rsidRPr="00C54EA5">
        <w:t xml:space="preserve"> </w:t>
      </w:r>
      <w:r w:rsidR="00E30876">
        <w:t xml:space="preserve">will request </w:t>
      </w:r>
      <w:r w:rsidR="00FD74DF">
        <w:t xml:space="preserve">the </w:t>
      </w:r>
      <w:r w:rsidR="002919B2">
        <w:t>consent of individuals and request volunteers.</w:t>
      </w:r>
      <w:r w:rsidR="00E30876">
        <w:t xml:space="preserve"> </w:t>
      </w:r>
    </w:p>
    <w:p w14:paraId="26AAB3D8" w14:textId="333AFE0D" w:rsidR="00180386" w:rsidRDefault="00814002" w:rsidP="00B017AE">
      <w:r>
        <w:rPr>
          <w:b/>
          <w:sz w:val="32"/>
          <w:szCs w:val="32"/>
        </w:rPr>
        <w:t>8</w:t>
      </w:r>
      <w:r w:rsidR="00E30876" w:rsidRPr="00FD74DF">
        <w:rPr>
          <w:b/>
          <w:sz w:val="32"/>
          <w:szCs w:val="32"/>
        </w:rPr>
        <w:t>.3</w:t>
      </w:r>
      <w:r w:rsidR="00E30876">
        <w:t xml:space="preserve"> </w:t>
      </w:r>
      <w:r w:rsidR="00936EF9">
        <w:t>Volunteers</w:t>
      </w:r>
      <w:r w:rsidR="00E30876">
        <w:t xml:space="preserve"> will then be prioritised to </w:t>
      </w:r>
      <w:r w:rsidR="00F26672" w:rsidRPr="00C54EA5">
        <w:t>take</w:t>
      </w:r>
      <w:r w:rsidR="00804814" w:rsidRPr="00C54EA5">
        <w:t xml:space="preserve"> on</w:t>
      </w:r>
      <w:r w:rsidR="00F26672" w:rsidRPr="00C54EA5">
        <w:t xml:space="preserve"> the additional risks and inconvenience entailed in trave</w:t>
      </w:r>
      <w:r w:rsidR="00350ADC">
        <w:t>l</w:t>
      </w:r>
      <w:r w:rsidR="00F26672" w:rsidRPr="00C54EA5">
        <w:t xml:space="preserve">ling to and attending the workplace during the </w:t>
      </w:r>
      <w:r w:rsidR="007B410E" w:rsidRPr="007B410E">
        <w:t>emergency</w:t>
      </w:r>
      <w:r w:rsidR="00F26672" w:rsidRPr="00C54EA5">
        <w:t xml:space="preserve"> period.</w:t>
      </w:r>
    </w:p>
    <w:p w14:paraId="40389214" w14:textId="7931017A" w:rsidR="00F26672" w:rsidRPr="00C54EA5" w:rsidRDefault="00814002" w:rsidP="00B017AE">
      <w:r>
        <w:rPr>
          <w:b/>
          <w:sz w:val="32"/>
          <w:szCs w:val="32"/>
        </w:rPr>
        <w:t>8</w:t>
      </w:r>
      <w:r w:rsidR="00FD74DF">
        <w:rPr>
          <w:b/>
          <w:sz w:val="32"/>
          <w:szCs w:val="32"/>
        </w:rPr>
        <w:t>.4</w:t>
      </w:r>
      <w:r w:rsidR="00EC4CB9">
        <w:rPr>
          <w:b/>
        </w:rPr>
        <w:t xml:space="preserve"> </w:t>
      </w:r>
      <w:r w:rsidR="00F26672" w:rsidRPr="00C54EA5">
        <w:t xml:space="preserve">If </w:t>
      </w:r>
      <w:r w:rsidR="002926B6">
        <w:t xml:space="preserve">redeployment is </w:t>
      </w:r>
      <w:r w:rsidR="00F26672" w:rsidRPr="00C54EA5">
        <w:t>necessary the Employer will</w:t>
      </w:r>
      <w:r w:rsidR="002926B6">
        <w:t xml:space="preserve"> first of all</w:t>
      </w:r>
      <w:r w:rsidR="00F26672" w:rsidRPr="00C54EA5">
        <w:t xml:space="preserve"> reassign workers with the required skills who have volunteered and who would otherwise be </w:t>
      </w:r>
      <w:r w:rsidR="00F26672" w:rsidRPr="00CA6812">
        <w:t>working from home or</w:t>
      </w:r>
      <w:r w:rsidR="00F26672" w:rsidRPr="005E5481">
        <w:t xml:space="preserve"> be laid off.</w:t>
      </w:r>
    </w:p>
    <w:p w14:paraId="734564DF" w14:textId="68128D78" w:rsidR="007224B7" w:rsidRDefault="00814002" w:rsidP="007224B7">
      <w:r>
        <w:rPr>
          <w:b/>
          <w:sz w:val="32"/>
          <w:szCs w:val="32"/>
        </w:rPr>
        <w:t>8</w:t>
      </w:r>
      <w:r w:rsidR="007224B7">
        <w:rPr>
          <w:b/>
          <w:sz w:val="32"/>
          <w:szCs w:val="32"/>
        </w:rPr>
        <w:t>.</w:t>
      </w:r>
      <w:r w:rsidR="00762BF6">
        <w:rPr>
          <w:b/>
          <w:sz w:val="32"/>
          <w:szCs w:val="32"/>
        </w:rPr>
        <w:t>5</w:t>
      </w:r>
      <w:r w:rsidR="007224B7">
        <w:t xml:space="preserve"> </w:t>
      </w:r>
      <w:r w:rsidR="003C22B8">
        <w:t xml:space="preserve">The </w:t>
      </w:r>
      <w:r w:rsidR="007224B7">
        <w:t xml:space="preserve">Parties recognise that it is the right of any individual to refuse redeployment and that there could be any number of valid reasons for refusing such a request. </w:t>
      </w:r>
    </w:p>
    <w:p w14:paraId="57C92B03" w14:textId="2ACA2104" w:rsidR="007224B7" w:rsidRDefault="00814002" w:rsidP="007224B7">
      <w:r>
        <w:rPr>
          <w:b/>
          <w:sz w:val="32"/>
          <w:szCs w:val="32"/>
        </w:rPr>
        <w:t>8</w:t>
      </w:r>
      <w:r w:rsidR="00C44F19">
        <w:rPr>
          <w:b/>
          <w:sz w:val="32"/>
          <w:szCs w:val="32"/>
        </w:rPr>
        <w:t>.</w:t>
      </w:r>
      <w:r w:rsidR="00762BF6">
        <w:rPr>
          <w:b/>
          <w:sz w:val="32"/>
          <w:szCs w:val="32"/>
        </w:rPr>
        <w:t>6</w:t>
      </w:r>
      <w:r w:rsidR="00E30876">
        <w:t xml:space="preserve"> </w:t>
      </w:r>
      <w:r w:rsidR="007224B7">
        <w:t xml:space="preserve">Accordingly </w:t>
      </w:r>
      <w:r w:rsidR="003C22B8">
        <w:t xml:space="preserve">the </w:t>
      </w:r>
      <w:r w:rsidR="002926B6">
        <w:t>P</w:t>
      </w:r>
      <w:r w:rsidR="007224B7">
        <w:t>arties agree that refusal to redeploy will not lead to disciplinary investigation or sanction.</w:t>
      </w:r>
    </w:p>
    <w:p w14:paraId="38498D77" w14:textId="52D0EE0E" w:rsidR="004175A6" w:rsidRDefault="00814002" w:rsidP="00B017AE">
      <w:r>
        <w:rPr>
          <w:b/>
          <w:sz w:val="32"/>
          <w:szCs w:val="32"/>
        </w:rPr>
        <w:t>8</w:t>
      </w:r>
      <w:r w:rsidR="007224B7">
        <w:rPr>
          <w:b/>
          <w:sz w:val="32"/>
          <w:szCs w:val="32"/>
        </w:rPr>
        <w:t>.</w:t>
      </w:r>
      <w:r w:rsidR="00762BF6">
        <w:rPr>
          <w:b/>
          <w:sz w:val="32"/>
          <w:szCs w:val="32"/>
        </w:rPr>
        <w:t>7</w:t>
      </w:r>
      <w:r w:rsidR="00EC4CB9" w:rsidRPr="00EC4CB9">
        <w:rPr>
          <w:b/>
          <w:sz w:val="32"/>
          <w:szCs w:val="32"/>
        </w:rPr>
        <w:t xml:space="preserve"> </w:t>
      </w:r>
      <w:r w:rsidR="00F26672" w:rsidRPr="00C54EA5">
        <w:t xml:space="preserve">The </w:t>
      </w:r>
      <w:r w:rsidR="003776C2">
        <w:t>E</w:t>
      </w:r>
      <w:r w:rsidR="00F26672" w:rsidRPr="00C54EA5">
        <w:t xml:space="preserve">mployer </w:t>
      </w:r>
      <w:r w:rsidR="00F5641F" w:rsidRPr="00C54EA5">
        <w:t xml:space="preserve">agrees to </w:t>
      </w:r>
      <w:r w:rsidR="00180386" w:rsidRPr="00C54EA5">
        <w:t xml:space="preserve">do everything reasonable to ensure that workers </w:t>
      </w:r>
      <w:r w:rsidR="00F26672" w:rsidRPr="00C54EA5">
        <w:t xml:space="preserve">carrying out </w:t>
      </w:r>
      <w:r w:rsidR="00A67633" w:rsidRPr="00A67633">
        <w:t>non-remote work</w:t>
      </w:r>
      <w:r w:rsidR="00A67633">
        <w:t xml:space="preserve"> </w:t>
      </w:r>
      <w:r w:rsidR="00180386" w:rsidRPr="00C54EA5">
        <w:t>are not in vulnerable groups</w:t>
      </w:r>
      <w:r w:rsidR="00F26672" w:rsidRPr="00C54EA5">
        <w:t>,</w:t>
      </w:r>
      <w:r w:rsidR="00180386" w:rsidRPr="00C54EA5">
        <w:t xml:space="preserve"> such as those with underlying health conditions.</w:t>
      </w:r>
    </w:p>
    <w:p w14:paraId="42C629D6" w14:textId="344963D5" w:rsidR="00B47E37" w:rsidRDefault="00814002" w:rsidP="00B017AE">
      <w:r>
        <w:rPr>
          <w:b/>
          <w:sz w:val="32"/>
          <w:szCs w:val="32"/>
        </w:rPr>
        <w:t>8</w:t>
      </w:r>
      <w:r w:rsidR="007224B7">
        <w:rPr>
          <w:b/>
          <w:sz w:val="32"/>
          <w:szCs w:val="32"/>
        </w:rPr>
        <w:t>.</w:t>
      </w:r>
      <w:r w:rsidR="00762BF6">
        <w:rPr>
          <w:b/>
          <w:sz w:val="32"/>
          <w:szCs w:val="32"/>
        </w:rPr>
        <w:t>8</w:t>
      </w:r>
      <w:r w:rsidR="00EC4CB9" w:rsidRPr="00EC4CB9">
        <w:rPr>
          <w:b/>
          <w:sz w:val="32"/>
          <w:szCs w:val="32"/>
        </w:rPr>
        <w:t xml:space="preserve"> </w:t>
      </w:r>
      <w:r w:rsidR="003776C2">
        <w:t>The E</w:t>
      </w:r>
      <w:r w:rsidR="004175A6" w:rsidRPr="00C54EA5">
        <w:t>mployer will not require anyone to carry out work in contravention of Government recommendations on social distancing or without appropriate Personal Protective Equipment.</w:t>
      </w:r>
    </w:p>
    <w:p w14:paraId="1C17BE5C" w14:textId="24627F86" w:rsidR="00FC434C" w:rsidRDefault="00814002" w:rsidP="00B017AE">
      <w:r>
        <w:rPr>
          <w:b/>
          <w:sz w:val="32"/>
          <w:szCs w:val="32"/>
        </w:rPr>
        <w:t>8</w:t>
      </w:r>
      <w:r w:rsidR="00FC434C">
        <w:rPr>
          <w:b/>
          <w:sz w:val="32"/>
          <w:szCs w:val="32"/>
        </w:rPr>
        <w:t xml:space="preserve">.9 </w:t>
      </w:r>
      <w:r w:rsidR="00FC434C">
        <w:t>The E</w:t>
      </w:r>
      <w:r w:rsidR="00FC434C" w:rsidRPr="00C54EA5">
        <w:t xml:space="preserve">mployer recognises that workers carrying out </w:t>
      </w:r>
      <w:r w:rsidR="00C44F19" w:rsidRPr="00C44F19">
        <w:t xml:space="preserve">necessary non-remote work </w:t>
      </w:r>
      <w:r w:rsidR="00C44F19">
        <w:t xml:space="preserve">during an emergency period </w:t>
      </w:r>
      <w:r w:rsidR="00FC434C" w:rsidRPr="00C54EA5">
        <w:t xml:space="preserve">should be properly rewarded and will award additional compensation in the form of a 10% premium for </w:t>
      </w:r>
      <w:r w:rsidR="00C44F19">
        <w:t>such</w:t>
      </w:r>
      <w:r w:rsidR="00FC434C" w:rsidRPr="00C54EA5">
        <w:t xml:space="preserve"> work. </w:t>
      </w:r>
    </w:p>
    <w:p w14:paraId="71C30ED2" w14:textId="77777777" w:rsidR="004B79CB" w:rsidRPr="00C54EA5" w:rsidRDefault="004B79CB" w:rsidP="00B017AE"/>
    <w:p w14:paraId="0A0F96EB"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sidRPr="00832945">
        <w:rPr>
          <w:b/>
          <w:i/>
          <w:iCs/>
          <w:color w:val="C40400" w:themeColor="accent1"/>
          <w:sz w:val="24"/>
          <w:szCs w:val="24"/>
        </w:rPr>
        <w:t xml:space="preserve">NOTE: </w:t>
      </w:r>
      <w:r>
        <w:rPr>
          <w:b/>
          <w:i/>
          <w:iCs/>
          <w:color w:val="C40400" w:themeColor="accent1"/>
          <w:sz w:val="24"/>
          <w:szCs w:val="24"/>
        </w:rPr>
        <w:t xml:space="preserve">Recent changes to </w:t>
      </w:r>
      <w:r w:rsidRPr="007C032A">
        <w:rPr>
          <w:b/>
          <w:i/>
          <w:iCs/>
          <w:color w:val="C40400" w:themeColor="accent1"/>
          <w:sz w:val="24"/>
          <w:szCs w:val="24"/>
        </w:rPr>
        <w:t xml:space="preserve">Government </w:t>
      </w:r>
      <w:r>
        <w:rPr>
          <w:b/>
          <w:i/>
          <w:iCs/>
          <w:color w:val="C40400" w:themeColor="accent1"/>
          <w:sz w:val="24"/>
          <w:szCs w:val="24"/>
        </w:rPr>
        <w:t xml:space="preserve">furlough rules make it possible for employers to claim </w:t>
      </w:r>
      <w:r w:rsidRPr="00796839">
        <w:rPr>
          <w:b/>
          <w:i/>
          <w:iCs/>
          <w:color w:val="C40400" w:themeColor="accent1"/>
          <w:sz w:val="24"/>
          <w:szCs w:val="24"/>
        </w:rPr>
        <w:t xml:space="preserve">compensation </w:t>
      </w:r>
      <w:r>
        <w:rPr>
          <w:b/>
          <w:i/>
          <w:iCs/>
          <w:color w:val="C40400" w:themeColor="accent1"/>
          <w:sz w:val="24"/>
          <w:szCs w:val="24"/>
        </w:rPr>
        <w:t>for workers who have their hours cut as a result of the pandemic.</w:t>
      </w:r>
      <w:r w:rsidRPr="00832945">
        <w:rPr>
          <w:b/>
          <w:i/>
          <w:iCs/>
          <w:color w:val="C40400" w:themeColor="accent1"/>
          <w:sz w:val="24"/>
          <w:szCs w:val="24"/>
        </w:rPr>
        <w:t xml:space="preserve"> </w:t>
      </w:r>
      <w:r>
        <w:rPr>
          <w:b/>
          <w:i/>
          <w:iCs/>
          <w:color w:val="C40400" w:themeColor="accent1"/>
          <w:sz w:val="24"/>
          <w:szCs w:val="24"/>
        </w:rPr>
        <w:t xml:space="preserve">This means that there could be a choice between workers going in part-time, doing full-time </w:t>
      </w:r>
      <w:r w:rsidRPr="007C032A">
        <w:rPr>
          <w:b/>
          <w:i/>
          <w:iCs/>
          <w:color w:val="C40400" w:themeColor="accent1"/>
          <w:sz w:val="24"/>
          <w:szCs w:val="24"/>
        </w:rPr>
        <w:t>non-remote work</w:t>
      </w:r>
      <w:r>
        <w:rPr>
          <w:b/>
          <w:i/>
          <w:iCs/>
          <w:color w:val="C40400" w:themeColor="accent1"/>
          <w:sz w:val="24"/>
          <w:szCs w:val="24"/>
        </w:rPr>
        <w:t>, or being on full-time furlough.</w:t>
      </w:r>
    </w:p>
    <w:p w14:paraId="131D6AB9"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p>
    <w:p w14:paraId="6A93FB45"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Pr>
          <w:b/>
          <w:i/>
          <w:iCs/>
          <w:color w:val="C40400" w:themeColor="accent1"/>
          <w:sz w:val="24"/>
          <w:szCs w:val="24"/>
        </w:rPr>
        <w:t>T</w:t>
      </w:r>
      <w:r w:rsidRPr="006E0974">
        <w:rPr>
          <w:b/>
          <w:i/>
          <w:iCs/>
          <w:color w:val="C40400" w:themeColor="accent1"/>
          <w:sz w:val="24"/>
          <w:szCs w:val="24"/>
        </w:rPr>
        <w:t xml:space="preserve">he </w:t>
      </w:r>
      <w:r>
        <w:rPr>
          <w:b/>
          <w:i/>
          <w:iCs/>
          <w:color w:val="C40400" w:themeColor="accent1"/>
          <w:sz w:val="24"/>
          <w:szCs w:val="24"/>
        </w:rPr>
        <w:t>more</w:t>
      </w:r>
      <w:r w:rsidRPr="006E0974">
        <w:rPr>
          <w:b/>
          <w:i/>
          <w:iCs/>
          <w:color w:val="C40400" w:themeColor="accent1"/>
          <w:sz w:val="24"/>
          <w:szCs w:val="24"/>
        </w:rPr>
        <w:t xml:space="preserve"> worker</w:t>
      </w:r>
      <w:r>
        <w:rPr>
          <w:b/>
          <w:i/>
          <w:iCs/>
          <w:color w:val="C40400" w:themeColor="accent1"/>
          <w:sz w:val="24"/>
          <w:szCs w:val="24"/>
        </w:rPr>
        <w:t>s</w:t>
      </w:r>
      <w:r w:rsidRPr="006E0974">
        <w:rPr>
          <w:b/>
          <w:i/>
          <w:iCs/>
          <w:color w:val="C40400" w:themeColor="accent1"/>
          <w:sz w:val="24"/>
          <w:szCs w:val="24"/>
        </w:rPr>
        <w:t xml:space="preserve"> </w:t>
      </w:r>
      <w:r>
        <w:rPr>
          <w:b/>
          <w:i/>
          <w:iCs/>
          <w:color w:val="C40400" w:themeColor="accent1"/>
          <w:sz w:val="24"/>
          <w:szCs w:val="24"/>
        </w:rPr>
        <w:t xml:space="preserve">that undertake </w:t>
      </w:r>
      <w:r w:rsidRPr="002968A6">
        <w:rPr>
          <w:b/>
          <w:i/>
          <w:iCs/>
          <w:color w:val="C40400" w:themeColor="accent1"/>
          <w:sz w:val="24"/>
          <w:szCs w:val="24"/>
        </w:rPr>
        <w:t>non-remote work</w:t>
      </w:r>
      <w:r>
        <w:rPr>
          <w:b/>
          <w:i/>
          <w:iCs/>
          <w:color w:val="C40400" w:themeColor="accent1"/>
          <w:sz w:val="24"/>
          <w:szCs w:val="24"/>
        </w:rPr>
        <w:t xml:space="preserve"> during the emergency period, the higher the risk of contracting and spreading COVID 19. However, it would be unfair to have some workers doing all the work </w:t>
      </w:r>
      <w:bookmarkStart w:id="0" w:name="_GoBack"/>
      <w:bookmarkEnd w:id="0"/>
      <w:r>
        <w:rPr>
          <w:b/>
          <w:i/>
          <w:iCs/>
          <w:color w:val="C40400" w:themeColor="accent1"/>
          <w:sz w:val="24"/>
          <w:szCs w:val="24"/>
        </w:rPr>
        <w:t>while others stay at home on the same wages.</w:t>
      </w:r>
    </w:p>
    <w:p w14:paraId="4A1B6B85"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p>
    <w:p w14:paraId="18F8A4E9"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r>
        <w:rPr>
          <w:b/>
          <w:i/>
          <w:iCs/>
          <w:color w:val="C40400" w:themeColor="accent1"/>
          <w:sz w:val="24"/>
          <w:szCs w:val="24"/>
        </w:rPr>
        <w:t>In this event it may be especially important to ensure that the workers who are going in are doing so on a voluntary basis and that they receive some additional compensation.</w:t>
      </w:r>
    </w:p>
    <w:p w14:paraId="15DB3F16" w14:textId="77777777" w:rsidR="004B79CB" w:rsidRDefault="004B79CB" w:rsidP="004B79CB">
      <w:pPr>
        <w:pBdr>
          <w:top w:val="single" w:sz="24" w:space="8" w:color="C40400" w:themeColor="accent1"/>
          <w:bottom w:val="single" w:sz="24" w:space="8" w:color="C40400" w:themeColor="accent1"/>
        </w:pBdr>
        <w:rPr>
          <w:b/>
          <w:i/>
          <w:iCs/>
          <w:color w:val="C40400" w:themeColor="accent1"/>
          <w:sz w:val="24"/>
          <w:szCs w:val="24"/>
        </w:rPr>
      </w:pPr>
    </w:p>
    <w:p w14:paraId="170FEA90" w14:textId="77777777" w:rsidR="004B79CB" w:rsidRPr="006E0974" w:rsidRDefault="004B79CB" w:rsidP="004B79CB">
      <w:pPr>
        <w:pBdr>
          <w:top w:val="single" w:sz="24" w:space="8" w:color="C40400" w:themeColor="accent1"/>
          <w:bottom w:val="single" w:sz="24" w:space="8" w:color="C40400" w:themeColor="accent1"/>
        </w:pBdr>
        <w:rPr>
          <w:b/>
          <w:i/>
          <w:iCs/>
          <w:color w:val="C40400" w:themeColor="accent1"/>
          <w:sz w:val="24"/>
        </w:rPr>
      </w:pPr>
      <w:r w:rsidRPr="00C54EA5">
        <w:rPr>
          <w:b/>
          <w:i/>
          <w:iCs/>
          <w:color w:val="C40400" w:themeColor="accent1"/>
          <w:sz w:val="24"/>
          <w:szCs w:val="24"/>
        </w:rPr>
        <w:t>Th</w:t>
      </w:r>
      <w:r>
        <w:rPr>
          <w:b/>
          <w:i/>
          <w:iCs/>
          <w:color w:val="C40400" w:themeColor="accent1"/>
          <w:sz w:val="24"/>
          <w:szCs w:val="24"/>
        </w:rPr>
        <w:t xml:space="preserve">e </w:t>
      </w:r>
      <w:r w:rsidRPr="00C54EA5">
        <w:rPr>
          <w:b/>
          <w:i/>
          <w:iCs/>
          <w:color w:val="C40400" w:themeColor="accent1"/>
          <w:sz w:val="24"/>
          <w:szCs w:val="24"/>
        </w:rPr>
        <w:t>10% premium is a suggestion. Depending o</w:t>
      </w:r>
      <w:r>
        <w:rPr>
          <w:b/>
          <w:i/>
          <w:iCs/>
          <w:color w:val="C40400" w:themeColor="accent1"/>
          <w:sz w:val="24"/>
          <w:szCs w:val="24"/>
        </w:rPr>
        <w:t>n</w:t>
      </w:r>
      <w:r w:rsidRPr="00C54EA5">
        <w:rPr>
          <w:b/>
          <w:i/>
          <w:iCs/>
          <w:color w:val="C40400" w:themeColor="accent1"/>
          <w:sz w:val="24"/>
          <w:szCs w:val="24"/>
        </w:rPr>
        <w:t xml:space="preserve"> the circumstances and the financial health of your employer you may want to propose alternative appropriate compensation such as</w:t>
      </w:r>
      <w:r>
        <w:rPr>
          <w:b/>
          <w:i/>
          <w:iCs/>
          <w:color w:val="C40400" w:themeColor="accent1"/>
          <w:sz w:val="24"/>
          <w:szCs w:val="24"/>
        </w:rPr>
        <w:t>;</w:t>
      </w:r>
      <w:r w:rsidRPr="00C54EA5">
        <w:rPr>
          <w:b/>
          <w:i/>
          <w:iCs/>
          <w:color w:val="C40400" w:themeColor="accent1"/>
          <w:sz w:val="24"/>
          <w:szCs w:val="24"/>
        </w:rPr>
        <w:t xml:space="preserve"> additional holiday, a bonus payment or</w:t>
      </w:r>
      <w:r>
        <w:rPr>
          <w:b/>
          <w:i/>
          <w:iCs/>
          <w:color w:val="C40400" w:themeColor="accent1"/>
          <w:sz w:val="24"/>
          <w:szCs w:val="24"/>
        </w:rPr>
        <w:t xml:space="preserve"> a</w:t>
      </w:r>
      <w:r w:rsidRPr="00C54EA5">
        <w:rPr>
          <w:b/>
          <w:i/>
          <w:iCs/>
          <w:color w:val="C40400" w:themeColor="accent1"/>
          <w:sz w:val="24"/>
          <w:szCs w:val="24"/>
        </w:rPr>
        <w:t xml:space="preserve"> different premium on top of basic pay.</w:t>
      </w:r>
    </w:p>
    <w:p w14:paraId="20DC951C" w14:textId="19D4EB35" w:rsidR="00B47E37" w:rsidRDefault="00B47E37" w:rsidP="00455C84">
      <w:pPr>
        <w:rPr>
          <w:lang w:eastAsia="en-US"/>
        </w:rPr>
      </w:pPr>
    </w:p>
    <w:sectPr w:rsidR="00B47E37" w:rsidSect="00923925">
      <w:headerReference w:type="default" r:id="rId13"/>
      <w:footerReference w:type="default" r:id="rId14"/>
      <w:endnotePr>
        <w:numFmt w:val="decimal"/>
      </w:endnotePr>
      <w:pgSz w:w="11906" w:h="16838" w:code="9"/>
      <w:pgMar w:top="2126" w:right="851" w:bottom="1701" w:left="226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C50C5" w14:textId="77777777" w:rsidR="00176410" w:rsidRDefault="00176410" w:rsidP="007974C2">
      <w:r>
        <w:separator/>
      </w:r>
    </w:p>
  </w:endnote>
  <w:endnote w:type="continuationSeparator" w:id="0">
    <w:p w14:paraId="4C9F6987" w14:textId="77777777" w:rsidR="00176410" w:rsidRDefault="00176410" w:rsidP="007974C2">
      <w:r>
        <w:continuationSeparator/>
      </w:r>
    </w:p>
  </w:endnote>
  <w:endnote w:type="continuationNotice" w:id="1">
    <w:p w14:paraId="105D9ED4" w14:textId="77777777" w:rsidR="00176410" w:rsidRDefault="0017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418" w:type="dxa"/>
      <w:tblCellMar>
        <w:left w:w="0" w:type="dxa"/>
        <w:right w:w="0" w:type="dxa"/>
      </w:tblCellMar>
      <w:tblLook w:val="04A0" w:firstRow="1" w:lastRow="0" w:firstColumn="1" w:lastColumn="0" w:noHBand="0" w:noVBand="1"/>
    </w:tblPr>
    <w:tblGrid>
      <w:gridCol w:w="9061"/>
      <w:gridCol w:w="1145"/>
    </w:tblGrid>
    <w:tr w:rsidR="00C24D96" w14:paraId="237F4F34" w14:textId="77777777" w:rsidTr="00923925">
      <w:trPr>
        <w:trHeight w:hRule="exact" w:val="340"/>
      </w:trPr>
      <w:tc>
        <w:tcPr>
          <w:tcW w:w="9061" w:type="dxa"/>
          <w:vAlign w:val="bottom"/>
          <w:hideMark/>
        </w:tcPr>
        <w:p w14:paraId="39E3F4C9" w14:textId="77777777" w:rsidR="00C24D96" w:rsidRPr="00513BFC" w:rsidRDefault="00C24D96" w:rsidP="00AB68D1">
          <w:pPr>
            <w:pStyle w:val="Footer"/>
          </w:pPr>
          <w:r w:rsidRPr="00513BFC">
            <w:t>National Organising and Leverage Dep</w:t>
          </w:r>
          <w:r>
            <w:t>artment</w:t>
          </w:r>
        </w:p>
      </w:tc>
      <w:tc>
        <w:tcPr>
          <w:tcW w:w="1145" w:type="dxa"/>
          <w:vAlign w:val="bottom"/>
        </w:tcPr>
        <w:p w14:paraId="79328E05" w14:textId="77777777" w:rsidR="00C24D96" w:rsidRPr="003538C4" w:rsidRDefault="00C24D96" w:rsidP="00AB68D1">
          <w:pPr>
            <w:pStyle w:val="Footer"/>
            <w:jc w:val="right"/>
          </w:pPr>
          <w:r w:rsidRPr="003538C4">
            <w:t xml:space="preserve">Page </w:t>
          </w:r>
          <w:r w:rsidRPr="003538C4">
            <w:rPr>
              <w:rStyle w:val="PagenumberChar"/>
            </w:rPr>
            <w:fldChar w:fldCharType="begin"/>
          </w:r>
          <w:r w:rsidRPr="003538C4">
            <w:rPr>
              <w:rStyle w:val="PagenumberChar"/>
            </w:rPr>
            <w:instrText xml:space="preserve"> PAGE   \* MERGEFORMAT </w:instrText>
          </w:r>
          <w:r w:rsidRPr="003538C4">
            <w:rPr>
              <w:rStyle w:val="PagenumberChar"/>
            </w:rPr>
            <w:fldChar w:fldCharType="separate"/>
          </w:r>
          <w:r w:rsidR="00176410">
            <w:rPr>
              <w:rStyle w:val="PagenumberChar"/>
              <w:noProof/>
            </w:rPr>
            <w:t>1</w:t>
          </w:r>
          <w:r w:rsidRPr="003538C4">
            <w:rPr>
              <w:rStyle w:val="PagenumberChar"/>
            </w:rPr>
            <w:fldChar w:fldCharType="end"/>
          </w:r>
        </w:p>
      </w:tc>
    </w:tr>
    <w:tr w:rsidR="00C24D96" w14:paraId="4B0423C0" w14:textId="77777777" w:rsidTr="00A114F2">
      <w:trPr>
        <w:trHeight w:hRule="exact" w:val="340"/>
      </w:trPr>
      <w:tc>
        <w:tcPr>
          <w:tcW w:w="10206" w:type="dxa"/>
          <w:gridSpan w:val="2"/>
          <w:vAlign w:val="bottom"/>
        </w:tcPr>
        <w:p w14:paraId="660E3B41" w14:textId="77777777" w:rsidR="00C24D96" w:rsidRPr="00513BFC" w:rsidRDefault="00C24D96" w:rsidP="00AB68D1">
          <w:pPr>
            <w:pStyle w:val="FooterConfidential"/>
          </w:pPr>
          <w:r>
            <w:fldChar w:fldCharType="begin"/>
          </w:r>
          <w:r>
            <w:instrText xml:space="preserve"> if "</w:instrText>
          </w:r>
          <w:r>
            <w:rPr>
              <w:noProof/>
            </w:rPr>
            <w:fldChar w:fldCharType="begin"/>
          </w:r>
          <w:r>
            <w:rPr>
              <w:noProof/>
            </w:rPr>
            <w:instrText xml:space="preserve"> STYLEREF  ~Confidential </w:instrText>
          </w:r>
          <w:r>
            <w:rPr>
              <w:noProof/>
            </w:rPr>
            <w:fldChar w:fldCharType="separate"/>
          </w:r>
          <w:r w:rsidR="00176410">
            <w:rPr>
              <w:b/>
              <w:bCs/>
              <w:noProof/>
              <w:lang w:val="en-US"/>
            </w:rPr>
            <w:instrText>Error! No text of specified style in document.</w:instrText>
          </w:r>
          <w:r>
            <w:rPr>
              <w:noProof/>
            </w:rPr>
            <w:fldChar w:fldCharType="end"/>
          </w:r>
          <w:r>
            <w:instrText>" = "Error*"  "</w:instrText>
          </w:r>
          <w:r>
            <w:rPr>
              <w:noProof/>
            </w:rPr>
            <w:instrText>" "</w:instrText>
          </w:r>
          <w:r>
            <w:rPr>
              <w:noProof/>
            </w:rPr>
            <w:fldChar w:fldCharType="begin"/>
          </w:r>
          <w:r>
            <w:rPr>
              <w:noProof/>
            </w:rPr>
            <w:instrText xml:space="preserve"> STYLEREF  ~Confidential </w:instrText>
          </w:r>
          <w:r>
            <w:rPr>
              <w:noProof/>
            </w:rPr>
            <w:fldChar w:fldCharType="separate"/>
          </w:r>
          <w:r>
            <w:rPr>
              <w:noProof/>
            </w:rPr>
            <w:instrText>PRIVATE &amp; CONFIDENTIAL – DO NOT PASS TO UNAUTHORISED PERSONNEL</w:instrText>
          </w:r>
          <w:r>
            <w:rPr>
              <w:noProof/>
            </w:rPr>
            <w:fldChar w:fldCharType="end"/>
          </w:r>
          <w:r>
            <w:rPr>
              <w:noProof/>
            </w:rPr>
            <w:instrText>"</w:instrText>
          </w:r>
          <w:r>
            <w:instrText xml:space="preserve"> </w:instrText>
          </w:r>
          <w:r>
            <w:fldChar w:fldCharType="end"/>
          </w:r>
        </w:p>
      </w:tc>
    </w:tr>
  </w:tbl>
  <w:p w14:paraId="78DC4F3E" w14:textId="77777777" w:rsidR="00C24D96" w:rsidRPr="00693F1F" w:rsidRDefault="00C24D96" w:rsidP="00AB68D1">
    <w:pPr>
      <w:pStyle w:val="Spacer"/>
    </w:pPr>
    <w:r>
      <w:rPr>
        <w:noProof/>
        <w:lang w:eastAsia="en-GB"/>
      </w:rPr>
      <mc:AlternateContent>
        <mc:Choice Requires="wps">
          <w:drawing>
            <wp:anchor distT="0" distB="0" distL="114300" distR="114300" simplePos="0" relativeHeight="251658247" behindDoc="0" locked="1" layoutInCell="1" allowOverlap="1" wp14:anchorId="32D40B50" wp14:editId="0BC2C2CC">
              <wp:simplePos x="0" y="0"/>
              <wp:positionH relativeFrom="page">
                <wp:posOffset>540385</wp:posOffset>
              </wp:positionH>
              <wp:positionV relativeFrom="page">
                <wp:posOffset>9883140</wp:posOffset>
              </wp:positionV>
              <wp:extent cx="648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78ACF" id="Straight Connector 4" o:spid="_x0000_s1026" style="position:absolute;z-index:25165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78.2pt" to="552.8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" strokecolor="#606060 [3215]" strokeweight=".5pt">
              <v:stroke joinstyle="miter"/>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F84E" w14:textId="77777777" w:rsidR="00176410" w:rsidRDefault="00176410" w:rsidP="00622B1A">
      <w:pPr>
        <w:pStyle w:val="NoSpacing"/>
      </w:pPr>
      <w:r>
        <w:separator/>
      </w:r>
    </w:p>
  </w:footnote>
  <w:footnote w:type="continuationSeparator" w:id="0">
    <w:p w14:paraId="179A6B3F" w14:textId="77777777" w:rsidR="00176410" w:rsidRDefault="00176410" w:rsidP="00622B1A">
      <w:pPr>
        <w:pStyle w:val="NoSpacing"/>
      </w:pPr>
      <w:r>
        <w:continuationSeparator/>
      </w:r>
    </w:p>
  </w:footnote>
  <w:footnote w:type="continuationNotice" w:id="1">
    <w:p w14:paraId="19871ACA" w14:textId="77777777" w:rsidR="00176410" w:rsidRDefault="001764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418" w:type="dxa"/>
      <w:tblCellMar>
        <w:left w:w="0" w:type="dxa"/>
        <w:right w:w="0" w:type="dxa"/>
      </w:tblCellMar>
      <w:tblLook w:val="04A0" w:firstRow="1" w:lastRow="0" w:firstColumn="1" w:lastColumn="0" w:noHBand="0" w:noVBand="1"/>
    </w:tblPr>
    <w:tblGrid>
      <w:gridCol w:w="8781"/>
      <w:gridCol w:w="1425"/>
    </w:tblGrid>
    <w:tr w:rsidR="00C24D96" w14:paraId="3CBBFDCB" w14:textId="77777777" w:rsidTr="006A62B9">
      <w:trPr>
        <w:trHeight w:hRule="exact" w:val="1134"/>
      </w:trPr>
      <w:tc>
        <w:tcPr>
          <w:tcW w:w="8781" w:type="dxa"/>
          <w:vAlign w:val="bottom"/>
        </w:tcPr>
        <w:p w14:paraId="55775365" w14:textId="1D291D18" w:rsidR="00C24D96" w:rsidRPr="007B410E" w:rsidRDefault="007B410E" w:rsidP="00FC434C">
          <w:pPr>
            <w:rPr>
              <w:b/>
            </w:rPr>
          </w:pPr>
          <w:r w:rsidRPr="007B410E">
            <w:rPr>
              <w:b/>
            </w:rPr>
            <w:t>DRAFT UNITE CORONAVIRUS (COVID-19) LOCKDOWN AGREEMENT</w:t>
          </w:r>
          <w:r w:rsidR="002155A4">
            <w:rPr>
              <w:b/>
            </w:rPr>
            <w:t xml:space="preserve"> (</w:t>
          </w:r>
          <w:r w:rsidR="00FC434C">
            <w:rPr>
              <w:b/>
            </w:rPr>
            <w:t>V3</w:t>
          </w:r>
          <w:r>
            <w:rPr>
              <w:b/>
            </w:rPr>
            <w:t>)</w:t>
          </w:r>
        </w:p>
      </w:tc>
      <w:tc>
        <w:tcPr>
          <w:tcW w:w="1425" w:type="dxa"/>
          <w:vAlign w:val="bottom"/>
        </w:tcPr>
        <w:p w14:paraId="5DC72AA6" w14:textId="4C997DF7" w:rsidR="00C24D96" w:rsidRPr="00513BFC" w:rsidRDefault="00C24D96" w:rsidP="00AB68D1">
          <w:pPr>
            <w:pStyle w:val="GraphicRight"/>
          </w:pPr>
        </w:p>
      </w:tc>
    </w:tr>
  </w:tbl>
  <w:p w14:paraId="13042645" w14:textId="77777777" w:rsidR="00C24D96" w:rsidRDefault="00C24D96" w:rsidP="00AB68D1">
    <w:pPr>
      <w:pStyle w:val="Spacer"/>
    </w:pPr>
    <w:r>
      <w:rPr>
        <w:noProof/>
        <w:lang w:eastAsia="en-GB"/>
      </w:rPr>
      <mc:AlternateContent>
        <mc:Choice Requires="wps">
          <w:drawing>
            <wp:anchor distT="0" distB="0" distL="114300" distR="114300" simplePos="0" relativeHeight="251667456" behindDoc="0" locked="1" layoutInCell="1" allowOverlap="1" wp14:anchorId="5DCEC0C0" wp14:editId="5FC56582">
              <wp:simplePos x="0" y="0"/>
              <wp:positionH relativeFrom="page">
                <wp:posOffset>540385</wp:posOffset>
              </wp:positionH>
              <wp:positionV relativeFrom="page">
                <wp:posOffset>1170305</wp:posOffset>
              </wp:positionV>
              <wp:extent cx="648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D919B" id="Straight Connector 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92.15pt" to="552.8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" strokecolor="#606060 [3215]" strokeweight=".5pt">
              <v:stroke joinstyle="miter"/>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7BA3"/>
    <w:multiLevelType w:val="hybridMultilevel"/>
    <w:tmpl w:val="0AAE07D2"/>
    <w:lvl w:ilvl="0" w:tplc="1DB06048">
      <w:start w:val="3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744BE"/>
    <w:multiLevelType w:val="multilevel"/>
    <w:tmpl w:val="C8CA7FB2"/>
    <w:lvl w:ilvl="0">
      <w:numFmt w:val="bullet"/>
      <w:pStyle w:val="Bullet1"/>
      <w:lvlText w:val=""/>
      <w:lvlJc w:val="left"/>
      <w:pPr>
        <w:tabs>
          <w:tab w:val="num" w:pos="397"/>
        </w:tabs>
        <w:ind w:left="397" w:hanging="397"/>
      </w:pPr>
      <w:rPr>
        <w:rFonts w:ascii="Wingdings 2" w:hAnsi="Wingdings 2" w:cs="Times New Roman" w:hint="default"/>
        <w:color w:val="C40400" w:themeColor="accent1"/>
      </w:rPr>
    </w:lvl>
    <w:lvl w:ilvl="1">
      <w:numFmt w:val="bullet"/>
      <w:pStyle w:val="Bullet2"/>
      <w:lvlText w:val="–"/>
      <w:lvlJc w:val="left"/>
      <w:pPr>
        <w:tabs>
          <w:tab w:val="num" w:pos="794"/>
        </w:tabs>
        <w:ind w:left="794" w:hanging="397"/>
      </w:pPr>
      <w:rPr>
        <w:rFonts w:cs="Times New Roman" w:hint="default"/>
        <w:color w:val="C40400" w:themeColor="accent1"/>
      </w:rPr>
    </w:lvl>
    <w:lvl w:ilvl="2">
      <w:numFmt w:val="bullet"/>
      <w:pStyle w:val="Bullet3"/>
      <w:lvlText w:val="–"/>
      <w:lvlJc w:val="left"/>
      <w:pPr>
        <w:tabs>
          <w:tab w:val="num" w:pos="1191"/>
        </w:tabs>
        <w:ind w:left="1191" w:hanging="397"/>
      </w:pPr>
      <w:rPr>
        <w:rFonts w:cs="Times New Roman" w:hint="default"/>
        <w:color w:val="C4040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31770C9"/>
    <w:multiLevelType w:val="multilevel"/>
    <w:tmpl w:val="971EBDAC"/>
    <w:lvl w:ilvl="0">
      <w:start w:val="1"/>
      <w:numFmt w:val="upperLetter"/>
      <w:pStyle w:val="AppHead"/>
      <w:lvlText w:val="%1"/>
      <w:lvlJc w:val="right"/>
      <w:pPr>
        <w:ind w:left="0" w:hanging="284"/>
      </w:pPr>
      <w:rPr>
        <w:rFonts w:hint="default"/>
      </w:rPr>
    </w:lvl>
    <w:lvl w:ilvl="1">
      <w:start w:val="1"/>
      <w:numFmt w:val="decimal"/>
      <w:pStyle w:val="AppSubHead"/>
      <w:lvlText w:val="%1.%2"/>
      <w:lvlJc w:val="right"/>
      <w:pPr>
        <w:ind w:left="0" w:hanging="284"/>
      </w:pPr>
      <w:rPr>
        <w:rFonts w:hint="default"/>
      </w:rPr>
    </w:lvl>
    <w:lvl w:ilvl="2">
      <w:start w:val="1"/>
      <w:numFmt w:val="decimal"/>
      <w:pStyle w:val="AppMinorSubHead"/>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53942C4A"/>
    <w:multiLevelType w:val="hybridMultilevel"/>
    <w:tmpl w:val="CFBA9C36"/>
    <w:lvl w:ilvl="0" w:tplc="33720F42">
      <w:start w:val="1"/>
      <w:numFmt w:val="bullet"/>
      <w:lvlText w:val=""/>
      <w:lvlJc w:val="left"/>
      <w:pPr>
        <w:ind w:left="284" w:hanging="284"/>
      </w:pPr>
      <w:rPr>
        <w:rFonts w:ascii="Symbol" w:hAnsi="Symbol" w:hint="default"/>
      </w:rPr>
    </w:lvl>
    <w:lvl w:ilvl="1" w:tplc="1E74C93A">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F620D"/>
    <w:multiLevelType w:val="multilevel"/>
    <w:tmpl w:val="1CE84710"/>
    <w:lvl w:ilvl="0">
      <w:start w:val="1"/>
      <w:numFmt w:val="decimal"/>
      <w:lvlRestart w:val="0"/>
      <w:pStyle w:val="Heading1"/>
      <w:isLgl/>
      <w:lvlText w:val="%1"/>
      <w:lvlJc w:val="right"/>
      <w:pPr>
        <w:tabs>
          <w:tab w:val="num" w:pos="0"/>
        </w:tabs>
        <w:ind w:left="0" w:hanging="283"/>
      </w:pPr>
      <w:rPr>
        <w:rFonts w:hint="default"/>
      </w:rPr>
    </w:lvl>
    <w:lvl w:ilvl="1">
      <w:start w:val="1"/>
      <w:numFmt w:val="decimal"/>
      <w:pStyle w:val="Heading2"/>
      <w:isLgl/>
      <w:lvlText w:val="%1.%2"/>
      <w:lvlJc w:val="right"/>
      <w:pPr>
        <w:tabs>
          <w:tab w:val="num" w:pos="0"/>
        </w:tabs>
        <w:ind w:left="0" w:hanging="283"/>
      </w:pPr>
      <w:rPr>
        <w:rFonts w:hint="default"/>
      </w:rPr>
    </w:lvl>
    <w:lvl w:ilvl="2">
      <w:start w:val="1"/>
      <w:numFmt w:val="decimal"/>
      <w:pStyle w:val="Heading3"/>
      <w:isLgl/>
      <w:lvlText w:val="%1.%2.%3"/>
      <w:lvlJc w:val="right"/>
      <w:pPr>
        <w:tabs>
          <w:tab w:val="num" w:pos="0"/>
        </w:tabs>
        <w:ind w:left="0" w:hanging="283"/>
      </w:pPr>
      <w:rPr>
        <w:rFonts w:hint="default"/>
      </w:rPr>
    </w:lvl>
    <w:lvl w:ilvl="3">
      <w:start w:val="1"/>
      <w:numFmt w:val="decimal"/>
      <w:pStyle w:val="Heading4"/>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5E5C29C8"/>
    <w:multiLevelType w:val="hybridMultilevel"/>
    <w:tmpl w:val="57BAD596"/>
    <w:lvl w:ilvl="0" w:tplc="2A8CB5DC">
      <w:start w:val="1"/>
      <w:numFmt w:val="bullet"/>
      <w:lvlText w:val="o"/>
      <w:lvlJc w:val="left"/>
      <w:pPr>
        <w:ind w:left="567" w:hanging="283"/>
      </w:pPr>
      <w:rPr>
        <w:rFonts w:ascii="Courier New" w:hAnsi="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EE3444F"/>
    <w:multiLevelType w:val="multilevel"/>
    <w:tmpl w:val="5F022F04"/>
    <w:lvl w:ilvl="0">
      <w:numFmt w:val="bullet"/>
      <w:pStyle w:val="TableBullet1"/>
      <w:lvlText w:val=""/>
      <w:lvlJc w:val="left"/>
      <w:pPr>
        <w:tabs>
          <w:tab w:val="num" w:pos="284"/>
        </w:tabs>
        <w:ind w:left="284" w:hanging="284"/>
      </w:pPr>
      <w:rPr>
        <w:rFonts w:ascii="Wingdings 2" w:hAnsi="Wingdings 2" w:cs="Times New Roman" w:hint="default"/>
        <w:color w:val="C40400" w:themeColor="accent1"/>
      </w:rPr>
    </w:lvl>
    <w:lvl w:ilvl="1">
      <w:numFmt w:val="bullet"/>
      <w:pStyle w:val="TableBullet2"/>
      <w:lvlText w:val="–"/>
      <w:lvlJc w:val="left"/>
      <w:pPr>
        <w:tabs>
          <w:tab w:val="num" w:pos="567"/>
        </w:tabs>
        <w:ind w:left="567" w:hanging="283"/>
      </w:pPr>
      <w:rPr>
        <w:rFonts w:cs="Times New Roman" w:hint="default"/>
        <w:color w:val="C40400" w:themeColor="accent1"/>
      </w:rPr>
    </w:lvl>
    <w:lvl w:ilvl="2">
      <w:numFmt w:val="bullet"/>
      <w:pStyle w:val="TableBullet3"/>
      <w:lvlText w:val="–"/>
      <w:lvlJc w:val="left"/>
      <w:pPr>
        <w:tabs>
          <w:tab w:val="num" w:pos="851"/>
        </w:tabs>
        <w:ind w:left="851" w:hanging="284"/>
      </w:pPr>
      <w:rPr>
        <w:rFonts w:cs="Times New Roman" w:hint="default"/>
        <w:color w:val="C4040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7" w15:restartNumberingAfterBreak="0">
    <w:nsid w:val="796A3518"/>
    <w:multiLevelType w:val="multilevel"/>
    <w:tmpl w:val="2E26DB3C"/>
    <w:lvl w:ilvl="0">
      <w:start w:val="1"/>
      <w:numFmt w:val="decimal"/>
      <w:pStyle w:val="NumBullet1"/>
      <w:lvlText w:val="%1."/>
      <w:lvlJc w:val="left"/>
      <w:pPr>
        <w:tabs>
          <w:tab w:val="num" w:pos="397"/>
        </w:tabs>
        <w:ind w:left="397" w:hanging="397"/>
      </w:pPr>
      <w:rPr>
        <w:rFonts w:hint="default"/>
        <w:color w:val="C40400" w:themeColor="accent1"/>
      </w:rPr>
    </w:lvl>
    <w:lvl w:ilvl="1">
      <w:start w:val="1"/>
      <w:numFmt w:val="lowerLetter"/>
      <w:pStyle w:val="NumBullet2"/>
      <w:lvlText w:val="%2."/>
      <w:lvlJc w:val="left"/>
      <w:pPr>
        <w:tabs>
          <w:tab w:val="num" w:pos="794"/>
        </w:tabs>
        <w:ind w:left="794" w:hanging="397"/>
      </w:pPr>
      <w:rPr>
        <w:rFonts w:hint="default"/>
        <w:color w:val="C40400" w:themeColor="accent1"/>
      </w:rPr>
    </w:lvl>
    <w:lvl w:ilvl="2">
      <w:start w:val="1"/>
      <w:numFmt w:val="lowerRoman"/>
      <w:pStyle w:val="NumBullet3"/>
      <w:lvlText w:val="%3."/>
      <w:lvlJc w:val="left"/>
      <w:pPr>
        <w:tabs>
          <w:tab w:val="num" w:pos="1191"/>
        </w:tabs>
        <w:ind w:left="1191" w:hanging="397"/>
      </w:pPr>
      <w:rPr>
        <w:rFonts w:hint="default"/>
        <w:color w:val="C40400"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2"/>
  </w:num>
  <w:num w:numId="3">
    <w:abstractNumId w:val="1"/>
  </w:num>
  <w:num w:numId="4">
    <w:abstractNumId w:val="1"/>
  </w:num>
  <w:num w:numId="5">
    <w:abstractNumId w:val="7"/>
  </w:num>
  <w:num w:numId="6">
    <w:abstractNumId w:val="6"/>
  </w:num>
  <w:num w:numId="7">
    <w:abstractNumId w:val="4"/>
  </w:num>
  <w:num w:numId="8">
    <w:abstractNumId w:val="0"/>
  </w:num>
  <w:num w:numId="9">
    <w:abstractNumId w:val="1"/>
  </w:num>
  <w:num w:numId="10">
    <w:abstractNumId w:val="5"/>
  </w:num>
  <w:num w:numId="11">
    <w:abstractNumId w:val="3"/>
  </w:num>
  <w:num w:numId="12">
    <w:abstractNumId w:val="4"/>
  </w:num>
  <w:num w:numId="13">
    <w:abstractNumId w:val="4"/>
  </w:num>
  <w:num w:numId="14">
    <w:abstractNumId w:val="4"/>
  </w:num>
  <w:num w:numId="15">
    <w:abstractNumId w:val="4"/>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2MzEwMTc1NzQyMDJW0lEKTi0uzszPAykwqwUAY9KPiiwAAAA="/>
  </w:docVars>
  <w:rsids>
    <w:rsidRoot w:val="005E08F2"/>
    <w:rsid w:val="00000B29"/>
    <w:rsid w:val="000010BC"/>
    <w:rsid w:val="000031EC"/>
    <w:rsid w:val="00003A95"/>
    <w:rsid w:val="00004A97"/>
    <w:rsid w:val="0000661D"/>
    <w:rsid w:val="00006CDB"/>
    <w:rsid w:val="0000709F"/>
    <w:rsid w:val="00007A83"/>
    <w:rsid w:val="000107B5"/>
    <w:rsid w:val="000119C2"/>
    <w:rsid w:val="00012941"/>
    <w:rsid w:val="00012CB9"/>
    <w:rsid w:val="0001480E"/>
    <w:rsid w:val="00015F7D"/>
    <w:rsid w:val="00016BF1"/>
    <w:rsid w:val="000209EC"/>
    <w:rsid w:val="00020EA8"/>
    <w:rsid w:val="00023670"/>
    <w:rsid w:val="00023694"/>
    <w:rsid w:val="000258FA"/>
    <w:rsid w:val="000267F0"/>
    <w:rsid w:val="000311B7"/>
    <w:rsid w:val="0003270F"/>
    <w:rsid w:val="00033D82"/>
    <w:rsid w:val="00033E1E"/>
    <w:rsid w:val="000348D9"/>
    <w:rsid w:val="0003541C"/>
    <w:rsid w:val="00036948"/>
    <w:rsid w:val="00040EF8"/>
    <w:rsid w:val="00041D4C"/>
    <w:rsid w:val="00041FC5"/>
    <w:rsid w:val="000426ED"/>
    <w:rsid w:val="000429D3"/>
    <w:rsid w:val="00042AAE"/>
    <w:rsid w:val="00042C56"/>
    <w:rsid w:val="00043320"/>
    <w:rsid w:val="00043C4D"/>
    <w:rsid w:val="000444E4"/>
    <w:rsid w:val="00045326"/>
    <w:rsid w:val="00045EB3"/>
    <w:rsid w:val="000462B6"/>
    <w:rsid w:val="00046C6C"/>
    <w:rsid w:val="000471C2"/>
    <w:rsid w:val="00050699"/>
    <w:rsid w:val="000512C0"/>
    <w:rsid w:val="00051CCA"/>
    <w:rsid w:val="000530B6"/>
    <w:rsid w:val="0005340D"/>
    <w:rsid w:val="00054960"/>
    <w:rsid w:val="00055703"/>
    <w:rsid w:val="0005720D"/>
    <w:rsid w:val="000603B1"/>
    <w:rsid w:val="0006096D"/>
    <w:rsid w:val="00060ED7"/>
    <w:rsid w:val="00060F67"/>
    <w:rsid w:val="00061226"/>
    <w:rsid w:val="00061BB8"/>
    <w:rsid w:val="000621D5"/>
    <w:rsid w:val="00062D8A"/>
    <w:rsid w:val="000639C9"/>
    <w:rsid w:val="00063F6A"/>
    <w:rsid w:val="000644C5"/>
    <w:rsid w:val="00064D92"/>
    <w:rsid w:val="00064FFA"/>
    <w:rsid w:val="000657EA"/>
    <w:rsid w:val="00066037"/>
    <w:rsid w:val="0006789E"/>
    <w:rsid w:val="000735B4"/>
    <w:rsid w:val="00073D60"/>
    <w:rsid w:val="00074101"/>
    <w:rsid w:val="000742C3"/>
    <w:rsid w:val="000743D4"/>
    <w:rsid w:val="00074B2C"/>
    <w:rsid w:val="000753E5"/>
    <w:rsid w:val="000763C4"/>
    <w:rsid w:val="0007661D"/>
    <w:rsid w:val="000770AC"/>
    <w:rsid w:val="000778C2"/>
    <w:rsid w:val="0008250E"/>
    <w:rsid w:val="00082799"/>
    <w:rsid w:val="00083159"/>
    <w:rsid w:val="00083762"/>
    <w:rsid w:val="00084803"/>
    <w:rsid w:val="000848B7"/>
    <w:rsid w:val="00084D89"/>
    <w:rsid w:val="00085058"/>
    <w:rsid w:val="00086945"/>
    <w:rsid w:val="00087721"/>
    <w:rsid w:val="0009259C"/>
    <w:rsid w:val="0009279E"/>
    <w:rsid w:val="000930AA"/>
    <w:rsid w:val="00095D44"/>
    <w:rsid w:val="000964A1"/>
    <w:rsid w:val="00096C79"/>
    <w:rsid w:val="00097207"/>
    <w:rsid w:val="00097263"/>
    <w:rsid w:val="00097689"/>
    <w:rsid w:val="000A052F"/>
    <w:rsid w:val="000A0A3C"/>
    <w:rsid w:val="000A1471"/>
    <w:rsid w:val="000A15C1"/>
    <w:rsid w:val="000A1791"/>
    <w:rsid w:val="000A1951"/>
    <w:rsid w:val="000A1A8C"/>
    <w:rsid w:val="000A3414"/>
    <w:rsid w:val="000A529A"/>
    <w:rsid w:val="000A7A4E"/>
    <w:rsid w:val="000B0C64"/>
    <w:rsid w:val="000B23FD"/>
    <w:rsid w:val="000B39FD"/>
    <w:rsid w:val="000B48D9"/>
    <w:rsid w:val="000B4D5F"/>
    <w:rsid w:val="000B52D8"/>
    <w:rsid w:val="000B5DB5"/>
    <w:rsid w:val="000B7581"/>
    <w:rsid w:val="000C076E"/>
    <w:rsid w:val="000C1A3B"/>
    <w:rsid w:val="000C29FA"/>
    <w:rsid w:val="000C380D"/>
    <w:rsid w:val="000C4F40"/>
    <w:rsid w:val="000C73DE"/>
    <w:rsid w:val="000C799D"/>
    <w:rsid w:val="000C7EF0"/>
    <w:rsid w:val="000C7F11"/>
    <w:rsid w:val="000C7FEE"/>
    <w:rsid w:val="000D30AA"/>
    <w:rsid w:val="000D40C9"/>
    <w:rsid w:val="000D60B0"/>
    <w:rsid w:val="000E1D41"/>
    <w:rsid w:val="000E2043"/>
    <w:rsid w:val="000E3873"/>
    <w:rsid w:val="000E42FE"/>
    <w:rsid w:val="000E5658"/>
    <w:rsid w:val="000E657C"/>
    <w:rsid w:val="000E6688"/>
    <w:rsid w:val="000E79CC"/>
    <w:rsid w:val="000F1FCD"/>
    <w:rsid w:val="000F399C"/>
    <w:rsid w:val="000F4FB8"/>
    <w:rsid w:val="000F5C54"/>
    <w:rsid w:val="000F5E5A"/>
    <w:rsid w:val="000F5F7D"/>
    <w:rsid w:val="001008EA"/>
    <w:rsid w:val="00100AA9"/>
    <w:rsid w:val="001013AC"/>
    <w:rsid w:val="00101916"/>
    <w:rsid w:val="00101A20"/>
    <w:rsid w:val="00102319"/>
    <w:rsid w:val="00102665"/>
    <w:rsid w:val="00103099"/>
    <w:rsid w:val="001060DB"/>
    <w:rsid w:val="00107128"/>
    <w:rsid w:val="00110EB2"/>
    <w:rsid w:val="001120A7"/>
    <w:rsid w:val="001129CC"/>
    <w:rsid w:val="00113E7E"/>
    <w:rsid w:val="0011438A"/>
    <w:rsid w:val="0011484C"/>
    <w:rsid w:val="00116835"/>
    <w:rsid w:val="001170A8"/>
    <w:rsid w:val="00121662"/>
    <w:rsid w:val="0012173B"/>
    <w:rsid w:val="00122A6C"/>
    <w:rsid w:val="001231D4"/>
    <w:rsid w:val="00124749"/>
    <w:rsid w:val="0012594F"/>
    <w:rsid w:val="001268F5"/>
    <w:rsid w:val="001270F1"/>
    <w:rsid w:val="0012737A"/>
    <w:rsid w:val="00130389"/>
    <w:rsid w:val="00130C07"/>
    <w:rsid w:val="00132D20"/>
    <w:rsid w:val="00132DF2"/>
    <w:rsid w:val="001335A3"/>
    <w:rsid w:val="00135360"/>
    <w:rsid w:val="001358A9"/>
    <w:rsid w:val="00135E9D"/>
    <w:rsid w:val="0013686A"/>
    <w:rsid w:val="001372C8"/>
    <w:rsid w:val="001377E9"/>
    <w:rsid w:val="00137E84"/>
    <w:rsid w:val="00140F00"/>
    <w:rsid w:val="00141BDA"/>
    <w:rsid w:val="001429AC"/>
    <w:rsid w:val="00144009"/>
    <w:rsid w:val="001441D0"/>
    <w:rsid w:val="001458B6"/>
    <w:rsid w:val="00146165"/>
    <w:rsid w:val="0014690B"/>
    <w:rsid w:val="00151F05"/>
    <w:rsid w:val="00152EB9"/>
    <w:rsid w:val="00153394"/>
    <w:rsid w:val="00155596"/>
    <w:rsid w:val="0015755A"/>
    <w:rsid w:val="001625BC"/>
    <w:rsid w:val="00163AB8"/>
    <w:rsid w:val="00165ED8"/>
    <w:rsid w:val="00166EF9"/>
    <w:rsid w:val="001671F7"/>
    <w:rsid w:val="00167983"/>
    <w:rsid w:val="0017151E"/>
    <w:rsid w:val="0017193E"/>
    <w:rsid w:val="00172124"/>
    <w:rsid w:val="00173402"/>
    <w:rsid w:val="001749B4"/>
    <w:rsid w:val="0017567C"/>
    <w:rsid w:val="0017611B"/>
    <w:rsid w:val="0017635A"/>
    <w:rsid w:val="00176410"/>
    <w:rsid w:val="0017756B"/>
    <w:rsid w:val="00177F52"/>
    <w:rsid w:val="0018023F"/>
    <w:rsid w:val="00180386"/>
    <w:rsid w:val="00181BA7"/>
    <w:rsid w:val="00183134"/>
    <w:rsid w:val="001831C9"/>
    <w:rsid w:val="0018330B"/>
    <w:rsid w:val="001836D2"/>
    <w:rsid w:val="00183E09"/>
    <w:rsid w:val="0018415C"/>
    <w:rsid w:val="00184537"/>
    <w:rsid w:val="0018489D"/>
    <w:rsid w:val="00184ED2"/>
    <w:rsid w:val="00185079"/>
    <w:rsid w:val="00185E7D"/>
    <w:rsid w:val="0018719A"/>
    <w:rsid w:val="0019029F"/>
    <w:rsid w:val="00191355"/>
    <w:rsid w:val="00191D49"/>
    <w:rsid w:val="00191F8C"/>
    <w:rsid w:val="00192CD5"/>
    <w:rsid w:val="001930CB"/>
    <w:rsid w:val="00193878"/>
    <w:rsid w:val="00194151"/>
    <w:rsid w:val="00194CE1"/>
    <w:rsid w:val="00195C6F"/>
    <w:rsid w:val="0019663A"/>
    <w:rsid w:val="00196C76"/>
    <w:rsid w:val="00197710"/>
    <w:rsid w:val="001A0106"/>
    <w:rsid w:val="001A2C51"/>
    <w:rsid w:val="001A6166"/>
    <w:rsid w:val="001A687B"/>
    <w:rsid w:val="001A6AA3"/>
    <w:rsid w:val="001B0117"/>
    <w:rsid w:val="001B0CC0"/>
    <w:rsid w:val="001B0F1D"/>
    <w:rsid w:val="001B1789"/>
    <w:rsid w:val="001B1CD2"/>
    <w:rsid w:val="001B2943"/>
    <w:rsid w:val="001B383E"/>
    <w:rsid w:val="001B384C"/>
    <w:rsid w:val="001B587E"/>
    <w:rsid w:val="001B6EC3"/>
    <w:rsid w:val="001B71D0"/>
    <w:rsid w:val="001B7F9D"/>
    <w:rsid w:val="001C1695"/>
    <w:rsid w:val="001C1D9B"/>
    <w:rsid w:val="001C1F52"/>
    <w:rsid w:val="001C33FB"/>
    <w:rsid w:val="001C4103"/>
    <w:rsid w:val="001C47A7"/>
    <w:rsid w:val="001C5A04"/>
    <w:rsid w:val="001C72A8"/>
    <w:rsid w:val="001C7450"/>
    <w:rsid w:val="001C7D50"/>
    <w:rsid w:val="001D08A6"/>
    <w:rsid w:val="001D2304"/>
    <w:rsid w:val="001D404E"/>
    <w:rsid w:val="001D45BE"/>
    <w:rsid w:val="001D48C8"/>
    <w:rsid w:val="001D64D4"/>
    <w:rsid w:val="001D7827"/>
    <w:rsid w:val="001E0185"/>
    <w:rsid w:val="001E04F7"/>
    <w:rsid w:val="001E4391"/>
    <w:rsid w:val="001E43A3"/>
    <w:rsid w:val="001E669F"/>
    <w:rsid w:val="001E6919"/>
    <w:rsid w:val="001E701B"/>
    <w:rsid w:val="001F047D"/>
    <w:rsid w:val="001F0E3D"/>
    <w:rsid w:val="001F1D81"/>
    <w:rsid w:val="001F209C"/>
    <w:rsid w:val="001F3067"/>
    <w:rsid w:val="001F3457"/>
    <w:rsid w:val="001F4228"/>
    <w:rsid w:val="001F4616"/>
    <w:rsid w:val="001F51E1"/>
    <w:rsid w:val="00200FAE"/>
    <w:rsid w:val="00201A73"/>
    <w:rsid w:val="002023D6"/>
    <w:rsid w:val="00202EFA"/>
    <w:rsid w:val="00203EEF"/>
    <w:rsid w:val="00204E7F"/>
    <w:rsid w:val="00204EF7"/>
    <w:rsid w:val="00206165"/>
    <w:rsid w:val="002077B1"/>
    <w:rsid w:val="00207A6A"/>
    <w:rsid w:val="00207EEA"/>
    <w:rsid w:val="00210A62"/>
    <w:rsid w:val="00211563"/>
    <w:rsid w:val="00212121"/>
    <w:rsid w:val="00213725"/>
    <w:rsid w:val="002155A4"/>
    <w:rsid w:val="00215715"/>
    <w:rsid w:val="002160D4"/>
    <w:rsid w:val="00216E12"/>
    <w:rsid w:val="0021715D"/>
    <w:rsid w:val="00217473"/>
    <w:rsid w:val="00217809"/>
    <w:rsid w:val="00217E51"/>
    <w:rsid w:val="00220E6B"/>
    <w:rsid w:val="00221DCF"/>
    <w:rsid w:val="0022273A"/>
    <w:rsid w:val="00223835"/>
    <w:rsid w:val="0022496D"/>
    <w:rsid w:val="00225745"/>
    <w:rsid w:val="00225A95"/>
    <w:rsid w:val="0022613F"/>
    <w:rsid w:val="00227480"/>
    <w:rsid w:val="002306D2"/>
    <w:rsid w:val="00231F79"/>
    <w:rsid w:val="0023202D"/>
    <w:rsid w:val="00232302"/>
    <w:rsid w:val="0023341B"/>
    <w:rsid w:val="0023450E"/>
    <w:rsid w:val="0023526F"/>
    <w:rsid w:val="002357ED"/>
    <w:rsid w:val="0023640F"/>
    <w:rsid w:val="002377A1"/>
    <w:rsid w:val="00240193"/>
    <w:rsid w:val="002403C9"/>
    <w:rsid w:val="00240B8B"/>
    <w:rsid w:val="00241269"/>
    <w:rsid w:val="0024191D"/>
    <w:rsid w:val="00241A83"/>
    <w:rsid w:val="0024214B"/>
    <w:rsid w:val="002423CE"/>
    <w:rsid w:val="0024246C"/>
    <w:rsid w:val="00243A84"/>
    <w:rsid w:val="0024434E"/>
    <w:rsid w:val="00244FCD"/>
    <w:rsid w:val="00247083"/>
    <w:rsid w:val="0025199D"/>
    <w:rsid w:val="0025487B"/>
    <w:rsid w:val="00254898"/>
    <w:rsid w:val="00255443"/>
    <w:rsid w:val="002557BF"/>
    <w:rsid w:val="00255BCA"/>
    <w:rsid w:val="00255C41"/>
    <w:rsid w:val="00257700"/>
    <w:rsid w:val="00260D7A"/>
    <w:rsid w:val="00262447"/>
    <w:rsid w:val="00262968"/>
    <w:rsid w:val="00262AFF"/>
    <w:rsid w:val="00264CFE"/>
    <w:rsid w:val="00264D44"/>
    <w:rsid w:val="00265A5A"/>
    <w:rsid w:val="00266592"/>
    <w:rsid w:val="002666B3"/>
    <w:rsid w:val="002673AB"/>
    <w:rsid w:val="002708DE"/>
    <w:rsid w:val="00271B2D"/>
    <w:rsid w:val="00272233"/>
    <w:rsid w:val="002727D0"/>
    <w:rsid w:val="00272E9F"/>
    <w:rsid w:val="002733B4"/>
    <w:rsid w:val="002753D7"/>
    <w:rsid w:val="002755F7"/>
    <w:rsid w:val="00276058"/>
    <w:rsid w:val="0027656D"/>
    <w:rsid w:val="002766ED"/>
    <w:rsid w:val="00276D50"/>
    <w:rsid w:val="00277770"/>
    <w:rsid w:val="00277912"/>
    <w:rsid w:val="00277B89"/>
    <w:rsid w:val="0028043B"/>
    <w:rsid w:val="00281600"/>
    <w:rsid w:val="00281975"/>
    <w:rsid w:val="002825E7"/>
    <w:rsid w:val="00283FA4"/>
    <w:rsid w:val="0028421C"/>
    <w:rsid w:val="0028605F"/>
    <w:rsid w:val="002860D4"/>
    <w:rsid w:val="00286258"/>
    <w:rsid w:val="00287E83"/>
    <w:rsid w:val="00290346"/>
    <w:rsid w:val="0029062F"/>
    <w:rsid w:val="002919B2"/>
    <w:rsid w:val="00291E2C"/>
    <w:rsid w:val="002921DE"/>
    <w:rsid w:val="002926B6"/>
    <w:rsid w:val="00292A05"/>
    <w:rsid w:val="00293684"/>
    <w:rsid w:val="00294B80"/>
    <w:rsid w:val="0029636C"/>
    <w:rsid w:val="002963EE"/>
    <w:rsid w:val="002968A6"/>
    <w:rsid w:val="00296A6E"/>
    <w:rsid w:val="00296EB2"/>
    <w:rsid w:val="002973EF"/>
    <w:rsid w:val="002A1B8C"/>
    <w:rsid w:val="002A3AB7"/>
    <w:rsid w:val="002A4498"/>
    <w:rsid w:val="002A4B0B"/>
    <w:rsid w:val="002A5370"/>
    <w:rsid w:val="002A6DCD"/>
    <w:rsid w:val="002A72E3"/>
    <w:rsid w:val="002A79BB"/>
    <w:rsid w:val="002B00C6"/>
    <w:rsid w:val="002B167D"/>
    <w:rsid w:val="002B254E"/>
    <w:rsid w:val="002B3E2E"/>
    <w:rsid w:val="002B4E20"/>
    <w:rsid w:val="002B5074"/>
    <w:rsid w:val="002B5178"/>
    <w:rsid w:val="002B5F60"/>
    <w:rsid w:val="002B642A"/>
    <w:rsid w:val="002B6C5B"/>
    <w:rsid w:val="002B6EE5"/>
    <w:rsid w:val="002B709C"/>
    <w:rsid w:val="002C0D26"/>
    <w:rsid w:val="002C0ED1"/>
    <w:rsid w:val="002C13FC"/>
    <w:rsid w:val="002C1654"/>
    <w:rsid w:val="002C1B11"/>
    <w:rsid w:val="002C3377"/>
    <w:rsid w:val="002C4E9A"/>
    <w:rsid w:val="002C56E4"/>
    <w:rsid w:val="002C5977"/>
    <w:rsid w:val="002C6917"/>
    <w:rsid w:val="002D1629"/>
    <w:rsid w:val="002D28EC"/>
    <w:rsid w:val="002D3F7A"/>
    <w:rsid w:val="002D47B0"/>
    <w:rsid w:val="002D503D"/>
    <w:rsid w:val="002D5586"/>
    <w:rsid w:val="002D71F0"/>
    <w:rsid w:val="002E0767"/>
    <w:rsid w:val="002E2D26"/>
    <w:rsid w:val="002E2F20"/>
    <w:rsid w:val="002E2F9B"/>
    <w:rsid w:val="002E36C0"/>
    <w:rsid w:val="002E43BC"/>
    <w:rsid w:val="002E506B"/>
    <w:rsid w:val="002E5C0B"/>
    <w:rsid w:val="002F088E"/>
    <w:rsid w:val="002F1C35"/>
    <w:rsid w:val="002F1FFC"/>
    <w:rsid w:val="002F2E0D"/>
    <w:rsid w:val="002F378A"/>
    <w:rsid w:val="002F4D8B"/>
    <w:rsid w:val="002F5AAD"/>
    <w:rsid w:val="002F5C9B"/>
    <w:rsid w:val="002F5FC1"/>
    <w:rsid w:val="00301E78"/>
    <w:rsid w:val="00303599"/>
    <w:rsid w:val="00304F62"/>
    <w:rsid w:val="003068C0"/>
    <w:rsid w:val="00307073"/>
    <w:rsid w:val="003078DC"/>
    <w:rsid w:val="00307E61"/>
    <w:rsid w:val="0031015E"/>
    <w:rsid w:val="00310E5E"/>
    <w:rsid w:val="0031252C"/>
    <w:rsid w:val="0031312B"/>
    <w:rsid w:val="00316FE0"/>
    <w:rsid w:val="003204B5"/>
    <w:rsid w:val="003209FE"/>
    <w:rsid w:val="00323DA0"/>
    <w:rsid w:val="00324EB2"/>
    <w:rsid w:val="00331CFB"/>
    <w:rsid w:val="0033200E"/>
    <w:rsid w:val="003341CA"/>
    <w:rsid w:val="00334672"/>
    <w:rsid w:val="003351F8"/>
    <w:rsid w:val="00335EE0"/>
    <w:rsid w:val="0033785F"/>
    <w:rsid w:val="00340507"/>
    <w:rsid w:val="00340DEC"/>
    <w:rsid w:val="003410A8"/>
    <w:rsid w:val="00342C3C"/>
    <w:rsid w:val="0034407C"/>
    <w:rsid w:val="00345C69"/>
    <w:rsid w:val="00345CD7"/>
    <w:rsid w:val="00347F7A"/>
    <w:rsid w:val="0035043C"/>
    <w:rsid w:val="00350ADC"/>
    <w:rsid w:val="00351C87"/>
    <w:rsid w:val="00352348"/>
    <w:rsid w:val="00352559"/>
    <w:rsid w:val="003527F0"/>
    <w:rsid w:val="00353026"/>
    <w:rsid w:val="0035352A"/>
    <w:rsid w:val="003535DD"/>
    <w:rsid w:val="003538C4"/>
    <w:rsid w:val="003554CB"/>
    <w:rsid w:val="003555FC"/>
    <w:rsid w:val="00355CB9"/>
    <w:rsid w:val="00361B52"/>
    <w:rsid w:val="003633EC"/>
    <w:rsid w:val="00364546"/>
    <w:rsid w:val="00366676"/>
    <w:rsid w:val="00367A25"/>
    <w:rsid w:val="00370F42"/>
    <w:rsid w:val="00371C9F"/>
    <w:rsid w:val="00372E1E"/>
    <w:rsid w:val="00373AEB"/>
    <w:rsid w:val="00373ED0"/>
    <w:rsid w:val="003747D0"/>
    <w:rsid w:val="00374A66"/>
    <w:rsid w:val="00375170"/>
    <w:rsid w:val="00375644"/>
    <w:rsid w:val="00376005"/>
    <w:rsid w:val="00376E04"/>
    <w:rsid w:val="003776C2"/>
    <w:rsid w:val="003802D9"/>
    <w:rsid w:val="00380C37"/>
    <w:rsid w:val="00380E0D"/>
    <w:rsid w:val="00385832"/>
    <w:rsid w:val="00390911"/>
    <w:rsid w:val="0039126A"/>
    <w:rsid w:val="00391D7D"/>
    <w:rsid w:val="00392386"/>
    <w:rsid w:val="00392B99"/>
    <w:rsid w:val="00392EE4"/>
    <w:rsid w:val="003934D0"/>
    <w:rsid w:val="00396261"/>
    <w:rsid w:val="00396714"/>
    <w:rsid w:val="003A1F18"/>
    <w:rsid w:val="003A27C8"/>
    <w:rsid w:val="003A2A94"/>
    <w:rsid w:val="003A2D8E"/>
    <w:rsid w:val="003A2EB3"/>
    <w:rsid w:val="003A3274"/>
    <w:rsid w:val="003A47A5"/>
    <w:rsid w:val="003A4ED9"/>
    <w:rsid w:val="003A5CB2"/>
    <w:rsid w:val="003A644B"/>
    <w:rsid w:val="003A6AE9"/>
    <w:rsid w:val="003A79A8"/>
    <w:rsid w:val="003B09FF"/>
    <w:rsid w:val="003B50A3"/>
    <w:rsid w:val="003B5D8D"/>
    <w:rsid w:val="003B7BF1"/>
    <w:rsid w:val="003C03A8"/>
    <w:rsid w:val="003C10F0"/>
    <w:rsid w:val="003C1F3F"/>
    <w:rsid w:val="003C22B8"/>
    <w:rsid w:val="003C22E4"/>
    <w:rsid w:val="003C2FAA"/>
    <w:rsid w:val="003C4017"/>
    <w:rsid w:val="003C463F"/>
    <w:rsid w:val="003C4B8E"/>
    <w:rsid w:val="003C5214"/>
    <w:rsid w:val="003C577D"/>
    <w:rsid w:val="003C6B84"/>
    <w:rsid w:val="003D19DB"/>
    <w:rsid w:val="003D2047"/>
    <w:rsid w:val="003D2115"/>
    <w:rsid w:val="003D2508"/>
    <w:rsid w:val="003D47A6"/>
    <w:rsid w:val="003D49E8"/>
    <w:rsid w:val="003D5049"/>
    <w:rsid w:val="003D64E4"/>
    <w:rsid w:val="003D66FF"/>
    <w:rsid w:val="003D7351"/>
    <w:rsid w:val="003E2BF2"/>
    <w:rsid w:val="003E3302"/>
    <w:rsid w:val="003E3A0F"/>
    <w:rsid w:val="003E3E2A"/>
    <w:rsid w:val="003E49C2"/>
    <w:rsid w:val="003E4FEB"/>
    <w:rsid w:val="003E5493"/>
    <w:rsid w:val="003E7AFD"/>
    <w:rsid w:val="003F0B57"/>
    <w:rsid w:val="003F2227"/>
    <w:rsid w:val="003F2A8C"/>
    <w:rsid w:val="003F2EE2"/>
    <w:rsid w:val="003F3ADF"/>
    <w:rsid w:val="003F562E"/>
    <w:rsid w:val="003F762D"/>
    <w:rsid w:val="003F7DF7"/>
    <w:rsid w:val="00401F8B"/>
    <w:rsid w:val="00402D50"/>
    <w:rsid w:val="004040E9"/>
    <w:rsid w:val="0040563E"/>
    <w:rsid w:val="004063AF"/>
    <w:rsid w:val="00407A9D"/>
    <w:rsid w:val="00407D5E"/>
    <w:rsid w:val="004104C6"/>
    <w:rsid w:val="004104EB"/>
    <w:rsid w:val="00410ADE"/>
    <w:rsid w:val="00410F2E"/>
    <w:rsid w:val="004115AC"/>
    <w:rsid w:val="00412CC7"/>
    <w:rsid w:val="00413581"/>
    <w:rsid w:val="00413E6F"/>
    <w:rsid w:val="00415457"/>
    <w:rsid w:val="00415FBA"/>
    <w:rsid w:val="00416B4E"/>
    <w:rsid w:val="00417123"/>
    <w:rsid w:val="004171A1"/>
    <w:rsid w:val="004175A6"/>
    <w:rsid w:val="004175D7"/>
    <w:rsid w:val="004201AF"/>
    <w:rsid w:val="004220C9"/>
    <w:rsid w:val="004246A6"/>
    <w:rsid w:val="00424EF4"/>
    <w:rsid w:val="00426C05"/>
    <w:rsid w:val="0043035C"/>
    <w:rsid w:val="004307BA"/>
    <w:rsid w:val="004324EE"/>
    <w:rsid w:val="00433D5D"/>
    <w:rsid w:val="00433D8F"/>
    <w:rsid w:val="00434C8F"/>
    <w:rsid w:val="00435486"/>
    <w:rsid w:val="00435861"/>
    <w:rsid w:val="00435957"/>
    <w:rsid w:val="0044093F"/>
    <w:rsid w:val="00440BC3"/>
    <w:rsid w:val="00441D29"/>
    <w:rsid w:val="0044365A"/>
    <w:rsid w:val="00444433"/>
    <w:rsid w:val="00444631"/>
    <w:rsid w:val="0044472A"/>
    <w:rsid w:val="00445099"/>
    <w:rsid w:val="00445729"/>
    <w:rsid w:val="004457D9"/>
    <w:rsid w:val="00450460"/>
    <w:rsid w:val="0045083D"/>
    <w:rsid w:val="00450A31"/>
    <w:rsid w:val="004522CF"/>
    <w:rsid w:val="00452994"/>
    <w:rsid w:val="00452B0F"/>
    <w:rsid w:val="0045315F"/>
    <w:rsid w:val="00455C84"/>
    <w:rsid w:val="004610A4"/>
    <w:rsid w:val="00461983"/>
    <w:rsid w:val="004622F3"/>
    <w:rsid w:val="00462CDB"/>
    <w:rsid w:val="0046374B"/>
    <w:rsid w:val="0046418B"/>
    <w:rsid w:val="004646E1"/>
    <w:rsid w:val="00464A8F"/>
    <w:rsid w:val="004667BD"/>
    <w:rsid w:val="00466FB9"/>
    <w:rsid w:val="00467B1F"/>
    <w:rsid w:val="00467CF2"/>
    <w:rsid w:val="00467FED"/>
    <w:rsid w:val="00470C1E"/>
    <w:rsid w:val="00472929"/>
    <w:rsid w:val="00476998"/>
    <w:rsid w:val="00476E80"/>
    <w:rsid w:val="0048014A"/>
    <w:rsid w:val="00481705"/>
    <w:rsid w:val="00483966"/>
    <w:rsid w:val="00484518"/>
    <w:rsid w:val="00484ABA"/>
    <w:rsid w:val="00484C33"/>
    <w:rsid w:val="004852C6"/>
    <w:rsid w:val="0048685B"/>
    <w:rsid w:val="00486D15"/>
    <w:rsid w:val="00487008"/>
    <w:rsid w:val="0048738F"/>
    <w:rsid w:val="004875A6"/>
    <w:rsid w:val="004878FA"/>
    <w:rsid w:val="00487EA5"/>
    <w:rsid w:val="00490160"/>
    <w:rsid w:val="00490989"/>
    <w:rsid w:val="00492392"/>
    <w:rsid w:val="004927B3"/>
    <w:rsid w:val="004942B5"/>
    <w:rsid w:val="00494C50"/>
    <w:rsid w:val="00494E9A"/>
    <w:rsid w:val="00495CA7"/>
    <w:rsid w:val="00495D76"/>
    <w:rsid w:val="00496ACA"/>
    <w:rsid w:val="004975FC"/>
    <w:rsid w:val="004A0082"/>
    <w:rsid w:val="004A23B0"/>
    <w:rsid w:val="004A322D"/>
    <w:rsid w:val="004A35E4"/>
    <w:rsid w:val="004A3F39"/>
    <w:rsid w:val="004A401E"/>
    <w:rsid w:val="004A7860"/>
    <w:rsid w:val="004A7FC7"/>
    <w:rsid w:val="004B093C"/>
    <w:rsid w:val="004B1BAF"/>
    <w:rsid w:val="004B1E2D"/>
    <w:rsid w:val="004B3B77"/>
    <w:rsid w:val="004B4291"/>
    <w:rsid w:val="004B435F"/>
    <w:rsid w:val="004B55C7"/>
    <w:rsid w:val="004B58F1"/>
    <w:rsid w:val="004B6EC6"/>
    <w:rsid w:val="004B75AB"/>
    <w:rsid w:val="004B7959"/>
    <w:rsid w:val="004B79CB"/>
    <w:rsid w:val="004B7B2F"/>
    <w:rsid w:val="004B7E3C"/>
    <w:rsid w:val="004C021A"/>
    <w:rsid w:val="004C02C1"/>
    <w:rsid w:val="004C0B3B"/>
    <w:rsid w:val="004C1B8F"/>
    <w:rsid w:val="004C1CD6"/>
    <w:rsid w:val="004C2A55"/>
    <w:rsid w:val="004C37CF"/>
    <w:rsid w:val="004C3F9B"/>
    <w:rsid w:val="004C3FB3"/>
    <w:rsid w:val="004C5033"/>
    <w:rsid w:val="004C66C3"/>
    <w:rsid w:val="004C67B2"/>
    <w:rsid w:val="004C68FB"/>
    <w:rsid w:val="004C6963"/>
    <w:rsid w:val="004C7F1D"/>
    <w:rsid w:val="004D3744"/>
    <w:rsid w:val="004D3E8D"/>
    <w:rsid w:val="004D4E5D"/>
    <w:rsid w:val="004D546F"/>
    <w:rsid w:val="004D68D4"/>
    <w:rsid w:val="004D704A"/>
    <w:rsid w:val="004D71FA"/>
    <w:rsid w:val="004D7716"/>
    <w:rsid w:val="004D777F"/>
    <w:rsid w:val="004D7936"/>
    <w:rsid w:val="004D799A"/>
    <w:rsid w:val="004E0288"/>
    <w:rsid w:val="004E12EA"/>
    <w:rsid w:val="004E14E3"/>
    <w:rsid w:val="004E4733"/>
    <w:rsid w:val="004E48D5"/>
    <w:rsid w:val="004E5D23"/>
    <w:rsid w:val="004E7748"/>
    <w:rsid w:val="004E7BDE"/>
    <w:rsid w:val="004E7CE6"/>
    <w:rsid w:val="004F18AC"/>
    <w:rsid w:val="004F3306"/>
    <w:rsid w:val="004F3363"/>
    <w:rsid w:val="004F3DAC"/>
    <w:rsid w:val="004F4682"/>
    <w:rsid w:val="004F57B7"/>
    <w:rsid w:val="004F5B76"/>
    <w:rsid w:val="004F60D8"/>
    <w:rsid w:val="004F746C"/>
    <w:rsid w:val="0050136B"/>
    <w:rsid w:val="00501FB0"/>
    <w:rsid w:val="00502D1F"/>
    <w:rsid w:val="00503487"/>
    <w:rsid w:val="0050365F"/>
    <w:rsid w:val="00503E19"/>
    <w:rsid w:val="00504C09"/>
    <w:rsid w:val="00510197"/>
    <w:rsid w:val="00510283"/>
    <w:rsid w:val="00511699"/>
    <w:rsid w:val="0051230B"/>
    <w:rsid w:val="00513BFC"/>
    <w:rsid w:val="00515590"/>
    <w:rsid w:val="0052096B"/>
    <w:rsid w:val="00520F77"/>
    <w:rsid w:val="005221E4"/>
    <w:rsid w:val="00522EF0"/>
    <w:rsid w:val="005235A0"/>
    <w:rsid w:val="00524528"/>
    <w:rsid w:val="00525CC5"/>
    <w:rsid w:val="00525F6D"/>
    <w:rsid w:val="0052762E"/>
    <w:rsid w:val="00527D0E"/>
    <w:rsid w:val="00527E23"/>
    <w:rsid w:val="00527FA4"/>
    <w:rsid w:val="005302DF"/>
    <w:rsid w:val="00533595"/>
    <w:rsid w:val="005335BA"/>
    <w:rsid w:val="005339C1"/>
    <w:rsid w:val="00533B4C"/>
    <w:rsid w:val="005348B1"/>
    <w:rsid w:val="00537863"/>
    <w:rsid w:val="00542029"/>
    <w:rsid w:val="005425B7"/>
    <w:rsid w:val="0054297D"/>
    <w:rsid w:val="00542C65"/>
    <w:rsid w:val="0054332A"/>
    <w:rsid w:val="005440B3"/>
    <w:rsid w:val="0054575A"/>
    <w:rsid w:val="00545809"/>
    <w:rsid w:val="005470FA"/>
    <w:rsid w:val="00547A7B"/>
    <w:rsid w:val="00550A72"/>
    <w:rsid w:val="00552A11"/>
    <w:rsid w:val="00552CF8"/>
    <w:rsid w:val="00553B93"/>
    <w:rsid w:val="00553DF6"/>
    <w:rsid w:val="0055425E"/>
    <w:rsid w:val="00554B6E"/>
    <w:rsid w:val="00555177"/>
    <w:rsid w:val="00557124"/>
    <w:rsid w:val="005574C5"/>
    <w:rsid w:val="00560176"/>
    <w:rsid w:val="0056031C"/>
    <w:rsid w:val="00562823"/>
    <w:rsid w:val="00562CD1"/>
    <w:rsid w:val="0056327A"/>
    <w:rsid w:val="00563FB8"/>
    <w:rsid w:val="00564320"/>
    <w:rsid w:val="00566410"/>
    <w:rsid w:val="005664DB"/>
    <w:rsid w:val="00567256"/>
    <w:rsid w:val="00567C5E"/>
    <w:rsid w:val="00571895"/>
    <w:rsid w:val="005725F5"/>
    <w:rsid w:val="00572A23"/>
    <w:rsid w:val="00573025"/>
    <w:rsid w:val="00573102"/>
    <w:rsid w:val="005737DF"/>
    <w:rsid w:val="0057386F"/>
    <w:rsid w:val="00573C83"/>
    <w:rsid w:val="005740F6"/>
    <w:rsid w:val="0057472F"/>
    <w:rsid w:val="00574FB0"/>
    <w:rsid w:val="005801DC"/>
    <w:rsid w:val="0058090E"/>
    <w:rsid w:val="005814C4"/>
    <w:rsid w:val="00581C54"/>
    <w:rsid w:val="00581E78"/>
    <w:rsid w:val="00582D58"/>
    <w:rsid w:val="00583895"/>
    <w:rsid w:val="0058648B"/>
    <w:rsid w:val="00586917"/>
    <w:rsid w:val="00586F2F"/>
    <w:rsid w:val="005878B7"/>
    <w:rsid w:val="00587ADD"/>
    <w:rsid w:val="00591858"/>
    <w:rsid w:val="005919B6"/>
    <w:rsid w:val="005919CB"/>
    <w:rsid w:val="00591D1D"/>
    <w:rsid w:val="00592D89"/>
    <w:rsid w:val="00592E2A"/>
    <w:rsid w:val="00594AAC"/>
    <w:rsid w:val="00595202"/>
    <w:rsid w:val="00597922"/>
    <w:rsid w:val="00597C0A"/>
    <w:rsid w:val="005A0C8B"/>
    <w:rsid w:val="005A21FC"/>
    <w:rsid w:val="005A39C7"/>
    <w:rsid w:val="005B0767"/>
    <w:rsid w:val="005B090B"/>
    <w:rsid w:val="005B2466"/>
    <w:rsid w:val="005B318A"/>
    <w:rsid w:val="005B4318"/>
    <w:rsid w:val="005B4939"/>
    <w:rsid w:val="005B63F3"/>
    <w:rsid w:val="005B658E"/>
    <w:rsid w:val="005B719D"/>
    <w:rsid w:val="005B7C3D"/>
    <w:rsid w:val="005C08D4"/>
    <w:rsid w:val="005C0BC7"/>
    <w:rsid w:val="005C2256"/>
    <w:rsid w:val="005C2553"/>
    <w:rsid w:val="005C2761"/>
    <w:rsid w:val="005C2C81"/>
    <w:rsid w:val="005C4653"/>
    <w:rsid w:val="005C4D38"/>
    <w:rsid w:val="005C5174"/>
    <w:rsid w:val="005C5F28"/>
    <w:rsid w:val="005C64A8"/>
    <w:rsid w:val="005C6D51"/>
    <w:rsid w:val="005C70BB"/>
    <w:rsid w:val="005C719D"/>
    <w:rsid w:val="005C7208"/>
    <w:rsid w:val="005C7EC2"/>
    <w:rsid w:val="005D1288"/>
    <w:rsid w:val="005D1835"/>
    <w:rsid w:val="005D19CC"/>
    <w:rsid w:val="005D2B70"/>
    <w:rsid w:val="005D42F9"/>
    <w:rsid w:val="005D6364"/>
    <w:rsid w:val="005D678F"/>
    <w:rsid w:val="005E08F2"/>
    <w:rsid w:val="005E0BAA"/>
    <w:rsid w:val="005E1F76"/>
    <w:rsid w:val="005E281F"/>
    <w:rsid w:val="005E2F77"/>
    <w:rsid w:val="005E419A"/>
    <w:rsid w:val="005E42C6"/>
    <w:rsid w:val="005E5481"/>
    <w:rsid w:val="005E70F5"/>
    <w:rsid w:val="005E756F"/>
    <w:rsid w:val="005E76FA"/>
    <w:rsid w:val="005E7FD7"/>
    <w:rsid w:val="005F1A8F"/>
    <w:rsid w:val="005F2588"/>
    <w:rsid w:val="005F2CB2"/>
    <w:rsid w:val="005F3266"/>
    <w:rsid w:val="005F3546"/>
    <w:rsid w:val="005F3945"/>
    <w:rsid w:val="005F4223"/>
    <w:rsid w:val="005F4285"/>
    <w:rsid w:val="005F78AA"/>
    <w:rsid w:val="00600C28"/>
    <w:rsid w:val="00601C85"/>
    <w:rsid w:val="00602DF5"/>
    <w:rsid w:val="006032D9"/>
    <w:rsid w:val="00604ABE"/>
    <w:rsid w:val="00604CB9"/>
    <w:rsid w:val="006053F5"/>
    <w:rsid w:val="00606DA4"/>
    <w:rsid w:val="00606DB8"/>
    <w:rsid w:val="00611F8E"/>
    <w:rsid w:val="00611F93"/>
    <w:rsid w:val="00612C3A"/>
    <w:rsid w:val="00612EE8"/>
    <w:rsid w:val="006130AA"/>
    <w:rsid w:val="006146EF"/>
    <w:rsid w:val="00614BCE"/>
    <w:rsid w:val="0061673D"/>
    <w:rsid w:val="0061734B"/>
    <w:rsid w:val="00620223"/>
    <w:rsid w:val="00620568"/>
    <w:rsid w:val="00621E9B"/>
    <w:rsid w:val="0062229F"/>
    <w:rsid w:val="0062266F"/>
    <w:rsid w:val="00622B1A"/>
    <w:rsid w:val="0062349C"/>
    <w:rsid w:val="00623B30"/>
    <w:rsid w:val="00624401"/>
    <w:rsid w:val="00624949"/>
    <w:rsid w:val="0062499D"/>
    <w:rsid w:val="00626A6D"/>
    <w:rsid w:val="0062758C"/>
    <w:rsid w:val="006277DF"/>
    <w:rsid w:val="006317F2"/>
    <w:rsid w:val="006324D5"/>
    <w:rsid w:val="00632C14"/>
    <w:rsid w:val="00633402"/>
    <w:rsid w:val="006348B9"/>
    <w:rsid w:val="00637783"/>
    <w:rsid w:val="00637F51"/>
    <w:rsid w:val="00641BDE"/>
    <w:rsid w:val="00641E12"/>
    <w:rsid w:val="00642380"/>
    <w:rsid w:val="006424F1"/>
    <w:rsid w:val="00642EA7"/>
    <w:rsid w:val="00645A29"/>
    <w:rsid w:val="00646360"/>
    <w:rsid w:val="00647FF0"/>
    <w:rsid w:val="00650F35"/>
    <w:rsid w:val="0065117C"/>
    <w:rsid w:val="0065150B"/>
    <w:rsid w:val="0065194E"/>
    <w:rsid w:val="00651BD1"/>
    <w:rsid w:val="006534AA"/>
    <w:rsid w:val="006535B8"/>
    <w:rsid w:val="00654660"/>
    <w:rsid w:val="00654898"/>
    <w:rsid w:val="006557B1"/>
    <w:rsid w:val="00655E0F"/>
    <w:rsid w:val="00656E31"/>
    <w:rsid w:val="006570E7"/>
    <w:rsid w:val="00657835"/>
    <w:rsid w:val="006579FF"/>
    <w:rsid w:val="00657D54"/>
    <w:rsid w:val="00660129"/>
    <w:rsid w:val="00660188"/>
    <w:rsid w:val="00660C47"/>
    <w:rsid w:val="006612E5"/>
    <w:rsid w:val="0066201C"/>
    <w:rsid w:val="00663FB7"/>
    <w:rsid w:val="00664063"/>
    <w:rsid w:val="00664A85"/>
    <w:rsid w:val="00666CF3"/>
    <w:rsid w:val="00667219"/>
    <w:rsid w:val="0066783B"/>
    <w:rsid w:val="00670220"/>
    <w:rsid w:val="006707B4"/>
    <w:rsid w:val="0067345D"/>
    <w:rsid w:val="00673916"/>
    <w:rsid w:val="00675571"/>
    <w:rsid w:val="006755F1"/>
    <w:rsid w:val="006757FE"/>
    <w:rsid w:val="00675B02"/>
    <w:rsid w:val="0067603C"/>
    <w:rsid w:val="00676086"/>
    <w:rsid w:val="0067609C"/>
    <w:rsid w:val="00677C5C"/>
    <w:rsid w:val="00677EC1"/>
    <w:rsid w:val="006807A3"/>
    <w:rsid w:val="00680C2A"/>
    <w:rsid w:val="006824DE"/>
    <w:rsid w:val="00682B43"/>
    <w:rsid w:val="00684452"/>
    <w:rsid w:val="00684A80"/>
    <w:rsid w:val="0068514C"/>
    <w:rsid w:val="00685FBC"/>
    <w:rsid w:val="00687A17"/>
    <w:rsid w:val="00690063"/>
    <w:rsid w:val="00690F9E"/>
    <w:rsid w:val="006914A8"/>
    <w:rsid w:val="006927C0"/>
    <w:rsid w:val="00692901"/>
    <w:rsid w:val="00693B4D"/>
    <w:rsid w:val="00693F1F"/>
    <w:rsid w:val="006943D1"/>
    <w:rsid w:val="00694EEC"/>
    <w:rsid w:val="006A057D"/>
    <w:rsid w:val="006A062A"/>
    <w:rsid w:val="006A06E9"/>
    <w:rsid w:val="006A11D4"/>
    <w:rsid w:val="006A14CC"/>
    <w:rsid w:val="006A163C"/>
    <w:rsid w:val="006A2502"/>
    <w:rsid w:val="006A30C5"/>
    <w:rsid w:val="006A45F2"/>
    <w:rsid w:val="006A4850"/>
    <w:rsid w:val="006A579E"/>
    <w:rsid w:val="006A5868"/>
    <w:rsid w:val="006A62B9"/>
    <w:rsid w:val="006A6F93"/>
    <w:rsid w:val="006A7087"/>
    <w:rsid w:val="006B0068"/>
    <w:rsid w:val="006B14ED"/>
    <w:rsid w:val="006B19A6"/>
    <w:rsid w:val="006B1AA8"/>
    <w:rsid w:val="006B24B9"/>
    <w:rsid w:val="006B2A20"/>
    <w:rsid w:val="006B4E09"/>
    <w:rsid w:val="006B6D88"/>
    <w:rsid w:val="006B71F4"/>
    <w:rsid w:val="006C0434"/>
    <w:rsid w:val="006C24C6"/>
    <w:rsid w:val="006C286C"/>
    <w:rsid w:val="006C28DD"/>
    <w:rsid w:val="006C3F28"/>
    <w:rsid w:val="006C44D0"/>
    <w:rsid w:val="006C6755"/>
    <w:rsid w:val="006C6904"/>
    <w:rsid w:val="006C7BE2"/>
    <w:rsid w:val="006D0790"/>
    <w:rsid w:val="006D19EB"/>
    <w:rsid w:val="006D3ECD"/>
    <w:rsid w:val="006D4324"/>
    <w:rsid w:val="006D5570"/>
    <w:rsid w:val="006D5685"/>
    <w:rsid w:val="006D6882"/>
    <w:rsid w:val="006D7AFC"/>
    <w:rsid w:val="006E0974"/>
    <w:rsid w:val="006E0DCE"/>
    <w:rsid w:val="006E1B37"/>
    <w:rsid w:val="006E1C0D"/>
    <w:rsid w:val="006E2037"/>
    <w:rsid w:val="006E33EB"/>
    <w:rsid w:val="006E3965"/>
    <w:rsid w:val="006E3B92"/>
    <w:rsid w:val="006E69A1"/>
    <w:rsid w:val="006E70C7"/>
    <w:rsid w:val="006F0502"/>
    <w:rsid w:val="006F0BDA"/>
    <w:rsid w:val="006F1709"/>
    <w:rsid w:val="006F3CCB"/>
    <w:rsid w:val="006F73AB"/>
    <w:rsid w:val="006F7AD2"/>
    <w:rsid w:val="00700807"/>
    <w:rsid w:val="00701EA8"/>
    <w:rsid w:val="00703332"/>
    <w:rsid w:val="007040AB"/>
    <w:rsid w:val="00704588"/>
    <w:rsid w:val="007057EB"/>
    <w:rsid w:val="007059C7"/>
    <w:rsid w:val="00706119"/>
    <w:rsid w:val="007068A4"/>
    <w:rsid w:val="00707CD9"/>
    <w:rsid w:val="00710CC6"/>
    <w:rsid w:val="0071113B"/>
    <w:rsid w:val="00711AD6"/>
    <w:rsid w:val="00712339"/>
    <w:rsid w:val="00715DC9"/>
    <w:rsid w:val="0071606B"/>
    <w:rsid w:val="0071666C"/>
    <w:rsid w:val="00716A67"/>
    <w:rsid w:val="00716F52"/>
    <w:rsid w:val="0071750F"/>
    <w:rsid w:val="00717A31"/>
    <w:rsid w:val="00717D2D"/>
    <w:rsid w:val="00717F8F"/>
    <w:rsid w:val="0072197C"/>
    <w:rsid w:val="007224B7"/>
    <w:rsid w:val="00722CE7"/>
    <w:rsid w:val="00723A3B"/>
    <w:rsid w:val="00723E7B"/>
    <w:rsid w:val="0072426A"/>
    <w:rsid w:val="0072722B"/>
    <w:rsid w:val="00727CB8"/>
    <w:rsid w:val="00730B4B"/>
    <w:rsid w:val="00731FDA"/>
    <w:rsid w:val="00732364"/>
    <w:rsid w:val="00735ED6"/>
    <w:rsid w:val="0073700A"/>
    <w:rsid w:val="0074013A"/>
    <w:rsid w:val="0074067A"/>
    <w:rsid w:val="007408CC"/>
    <w:rsid w:val="00740BDC"/>
    <w:rsid w:val="00740F03"/>
    <w:rsid w:val="007410BB"/>
    <w:rsid w:val="0074278C"/>
    <w:rsid w:val="007438C1"/>
    <w:rsid w:val="00743D31"/>
    <w:rsid w:val="00743FA3"/>
    <w:rsid w:val="00743FE9"/>
    <w:rsid w:val="00750745"/>
    <w:rsid w:val="00753830"/>
    <w:rsid w:val="00753F60"/>
    <w:rsid w:val="00754801"/>
    <w:rsid w:val="00754CD4"/>
    <w:rsid w:val="007560EA"/>
    <w:rsid w:val="00757C7B"/>
    <w:rsid w:val="00762766"/>
    <w:rsid w:val="00762BF6"/>
    <w:rsid w:val="0076374E"/>
    <w:rsid w:val="00764C18"/>
    <w:rsid w:val="0076514F"/>
    <w:rsid w:val="0076686E"/>
    <w:rsid w:val="0077033F"/>
    <w:rsid w:val="00770407"/>
    <w:rsid w:val="0077311A"/>
    <w:rsid w:val="00773923"/>
    <w:rsid w:val="0077635A"/>
    <w:rsid w:val="007767D6"/>
    <w:rsid w:val="00776FF7"/>
    <w:rsid w:val="00780C8E"/>
    <w:rsid w:val="00781E47"/>
    <w:rsid w:val="007820B1"/>
    <w:rsid w:val="00782E08"/>
    <w:rsid w:val="00784091"/>
    <w:rsid w:val="00784E20"/>
    <w:rsid w:val="00786656"/>
    <w:rsid w:val="0078766B"/>
    <w:rsid w:val="00787D8D"/>
    <w:rsid w:val="0079002D"/>
    <w:rsid w:val="00792300"/>
    <w:rsid w:val="00793AC1"/>
    <w:rsid w:val="00795B45"/>
    <w:rsid w:val="00796580"/>
    <w:rsid w:val="00796839"/>
    <w:rsid w:val="007968BB"/>
    <w:rsid w:val="00796D22"/>
    <w:rsid w:val="007974C2"/>
    <w:rsid w:val="00797CAA"/>
    <w:rsid w:val="007A0123"/>
    <w:rsid w:val="007A1182"/>
    <w:rsid w:val="007A1FE5"/>
    <w:rsid w:val="007A213F"/>
    <w:rsid w:val="007A2318"/>
    <w:rsid w:val="007A23CE"/>
    <w:rsid w:val="007A29D9"/>
    <w:rsid w:val="007A419D"/>
    <w:rsid w:val="007A45E9"/>
    <w:rsid w:val="007A4929"/>
    <w:rsid w:val="007A7008"/>
    <w:rsid w:val="007A7738"/>
    <w:rsid w:val="007A7C86"/>
    <w:rsid w:val="007B1079"/>
    <w:rsid w:val="007B1D68"/>
    <w:rsid w:val="007B271C"/>
    <w:rsid w:val="007B3090"/>
    <w:rsid w:val="007B410E"/>
    <w:rsid w:val="007B46F5"/>
    <w:rsid w:val="007C032A"/>
    <w:rsid w:val="007C071B"/>
    <w:rsid w:val="007C10E7"/>
    <w:rsid w:val="007C24ED"/>
    <w:rsid w:val="007C2B0C"/>
    <w:rsid w:val="007C2C07"/>
    <w:rsid w:val="007C2F85"/>
    <w:rsid w:val="007C5921"/>
    <w:rsid w:val="007D0418"/>
    <w:rsid w:val="007D0748"/>
    <w:rsid w:val="007D1CD3"/>
    <w:rsid w:val="007D2955"/>
    <w:rsid w:val="007D5ED6"/>
    <w:rsid w:val="007D6362"/>
    <w:rsid w:val="007D6A13"/>
    <w:rsid w:val="007E012C"/>
    <w:rsid w:val="007E0FCA"/>
    <w:rsid w:val="007E1736"/>
    <w:rsid w:val="007E1CDB"/>
    <w:rsid w:val="007E1D49"/>
    <w:rsid w:val="007E1FA2"/>
    <w:rsid w:val="007E22CD"/>
    <w:rsid w:val="007E29AE"/>
    <w:rsid w:val="007E2B50"/>
    <w:rsid w:val="007E3B11"/>
    <w:rsid w:val="007E53EA"/>
    <w:rsid w:val="007E72E6"/>
    <w:rsid w:val="007E769E"/>
    <w:rsid w:val="007E7ED7"/>
    <w:rsid w:val="007F0315"/>
    <w:rsid w:val="007F078E"/>
    <w:rsid w:val="007F0C1F"/>
    <w:rsid w:val="007F0FA3"/>
    <w:rsid w:val="007F15A8"/>
    <w:rsid w:val="007F1C07"/>
    <w:rsid w:val="007F21AE"/>
    <w:rsid w:val="007F29E9"/>
    <w:rsid w:val="007F325D"/>
    <w:rsid w:val="007F5420"/>
    <w:rsid w:val="007F5B51"/>
    <w:rsid w:val="007F7BCB"/>
    <w:rsid w:val="008001BD"/>
    <w:rsid w:val="00800818"/>
    <w:rsid w:val="00800CEE"/>
    <w:rsid w:val="0080116C"/>
    <w:rsid w:val="008047C5"/>
    <w:rsid w:val="00804814"/>
    <w:rsid w:val="008071A7"/>
    <w:rsid w:val="00807738"/>
    <w:rsid w:val="0081236D"/>
    <w:rsid w:val="008136E0"/>
    <w:rsid w:val="008137E1"/>
    <w:rsid w:val="00814002"/>
    <w:rsid w:val="00814EA9"/>
    <w:rsid w:val="00816A78"/>
    <w:rsid w:val="008178FF"/>
    <w:rsid w:val="00817EBE"/>
    <w:rsid w:val="00820F8A"/>
    <w:rsid w:val="00821212"/>
    <w:rsid w:val="00824639"/>
    <w:rsid w:val="00826D3B"/>
    <w:rsid w:val="008272D6"/>
    <w:rsid w:val="00830195"/>
    <w:rsid w:val="0083071F"/>
    <w:rsid w:val="008310AA"/>
    <w:rsid w:val="008314A0"/>
    <w:rsid w:val="00831CE2"/>
    <w:rsid w:val="00831FB4"/>
    <w:rsid w:val="00832891"/>
    <w:rsid w:val="00832945"/>
    <w:rsid w:val="00832B14"/>
    <w:rsid w:val="0083387F"/>
    <w:rsid w:val="00833AF3"/>
    <w:rsid w:val="00834EA4"/>
    <w:rsid w:val="00836958"/>
    <w:rsid w:val="00836ECC"/>
    <w:rsid w:val="0084097F"/>
    <w:rsid w:val="0084179C"/>
    <w:rsid w:val="00841A3C"/>
    <w:rsid w:val="008420E0"/>
    <w:rsid w:val="00842591"/>
    <w:rsid w:val="0084293A"/>
    <w:rsid w:val="008446DD"/>
    <w:rsid w:val="008447F4"/>
    <w:rsid w:val="008455BA"/>
    <w:rsid w:val="00845730"/>
    <w:rsid w:val="0084657B"/>
    <w:rsid w:val="00846809"/>
    <w:rsid w:val="00846C6A"/>
    <w:rsid w:val="00847E44"/>
    <w:rsid w:val="008506F8"/>
    <w:rsid w:val="00850F0B"/>
    <w:rsid w:val="00851867"/>
    <w:rsid w:val="00852108"/>
    <w:rsid w:val="00853108"/>
    <w:rsid w:val="00854580"/>
    <w:rsid w:val="0085483D"/>
    <w:rsid w:val="00856D63"/>
    <w:rsid w:val="00857AC8"/>
    <w:rsid w:val="00860248"/>
    <w:rsid w:val="008603F6"/>
    <w:rsid w:val="008629A6"/>
    <w:rsid w:val="00862C20"/>
    <w:rsid w:val="00863164"/>
    <w:rsid w:val="008658C5"/>
    <w:rsid w:val="008659F7"/>
    <w:rsid w:val="00865CD9"/>
    <w:rsid w:val="00866793"/>
    <w:rsid w:val="0087022D"/>
    <w:rsid w:val="0087045D"/>
    <w:rsid w:val="00870497"/>
    <w:rsid w:val="008705A0"/>
    <w:rsid w:val="00870C9B"/>
    <w:rsid w:val="00871241"/>
    <w:rsid w:val="008726CE"/>
    <w:rsid w:val="00874921"/>
    <w:rsid w:val="00875476"/>
    <w:rsid w:val="008777FA"/>
    <w:rsid w:val="00877989"/>
    <w:rsid w:val="00881616"/>
    <w:rsid w:val="0088334F"/>
    <w:rsid w:val="00884A7B"/>
    <w:rsid w:val="0088570A"/>
    <w:rsid w:val="00885D8D"/>
    <w:rsid w:val="008866D7"/>
    <w:rsid w:val="00887F45"/>
    <w:rsid w:val="00890340"/>
    <w:rsid w:val="00891185"/>
    <w:rsid w:val="00891AE3"/>
    <w:rsid w:val="0089219F"/>
    <w:rsid w:val="00892D46"/>
    <w:rsid w:val="008933A8"/>
    <w:rsid w:val="00893619"/>
    <w:rsid w:val="00895395"/>
    <w:rsid w:val="00895A49"/>
    <w:rsid w:val="00895BA8"/>
    <w:rsid w:val="008970A5"/>
    <w:rsid w:val="008A02D7"/>
    <w:rsid w:val="008A146A"/>
    <w:rsid w:val="008A1A37"/>
    <w:rsid w:val="008A2CB1"/>
    <w:rsid w:val="008A3070"/>
    <w:rsid w:val="008B0CCC"/>
    <w:rsid w:val="008B30BF"/>
    <w:rsid w:val="008B3C97"/>
    <w:rsid w:val="008B3DDE"/>
    <w:rsid w:val="008B58AB"/>
    <w:rsid w:val="008B5BE5"/>
    <w:rsid w:val="008B6137"/>
    <w:rsid w:val="008B7D90"/>
    <w:rsid w:val="008C0578"/>
    <w:rsid w:val="008C09FF"/>
    <w:rsid w:val="008C38CC"/>
    <w:rsid w:val="008C402D"/>
    <w:rsid w:val="008C41B2"/>
    <w:rsid w:val="008C75C0"/>
    <w:rsid w:val="008C7BF9"/>
    <w:rsid w:val="008D1327"/>
    <w:rsid w:val="008D1915"/>
    <w:rsid w:val="008D1D90"/>
    <w:rsid w:val="008D1E61"/>
    <w:rsid w:val="008D2042"/>
    <w:rsid w:val="008D26AD"/>
    <w:rsid w:val="008D2D64"/>
    <w:rsid w:val="008D33F8"/>
    <w:rsid w:val="008D4F19"/>
    <w:rsid w:val="008D599E"/>
    <w:rsid w:val="008D667F"/>
    <w:rsid w:val="008E182C"/>
    <w:rsid w:val="008E21ED"/>
    <w:rsid w:val="008E2476"/>
    <w:rsid w:val="008E3237"/>
    <w:rsid w:val="008E4859"/>
    <w:rsid w:val="008E4D8D"/>
    <w:rsid w:val="008E4E09"/>
    <w:rsid w:val="008E51DD"/>
    <w:rsid w:val="008E6A32"/>
    <w:rsid w:val="008F2462"/>
    <w:rsid w:val="008F35DC"/>
    <w:rsid w:val="008F412D"/>
    <w:rsid w:val="008F5659"/>
    <w:rsid w:val="008F7147"/>
    <w:rsid w:val="008F72FA"/>
    <w:rsid w:val="008F7C37"/>
    <w:rsid w:val="00900294"/>
    <w:rsid w:val="009014EF"/>
    <w:rsid w:val="009017FA"/>
    <w:rsid w:val="00902245"/>
    <w:rsid w:val="009028B7"/>
    <w:rsid w:val="00903E93"/>
    <w:rsid w:val="00905333"/>
    <w:rsid w:val="009112E9"/>
    <w:rsid w:val="00911713"/>
    <w:rsid w:val="0091522F"/>
    <w:rsid w:val="0091546E"/>
    <w:rsid w:val="00915CCF"/>
    <w:rsid w:val="00915EB0"/>
    <w:rsid w:val="009178DD"/>
    <w:rsid w:val="00917A70"/>
    <w:rsid w:val="0092081B"/>
    <w:rsid w:val="00920BC2"/>
    <w:rsid w:val="00923632"/>
    <w:rsid w:val="00923925"/>
    <w:rsid w:val="00923F07"/>
    <w:rsid w:val="00926019"/>
    <w:rsid w:val="00926316"/>
    <w:rsid w:val="009264E4"/>
    <w:rsid w:val="009276D7"/>
    <w:rsid w:val="009318E3"/>
    <w:rsid w:val="009321EC"/>
    <w:rsid w:val="0093259F"/>
    <w:rsid w:val="00932E1D"/>
    <w:rsid w:val="00933704"/>
    <w:rsid w:val="009361B8"/>
    <w:rsid w:val="009363E2"/>
    <w:rsid w:val="00936EF9"/>
    <w:rsid w:val="00936F7A"/>
    <w:rsid w:val="009370D2"/>
    <w:rsid w:val="0094116E"/>
    <w:rsid w:val="00943FEB"/>
    <w:rsid w:val="00944161"/>
    <w:rsid w:val="009444CE"/>
    <w:rsid w:val="00944FDE"/>
    <w:rsid w:val="00945839"/>
    <w:rsid w:val="00946EF1"/>
    <w:rsid w:val="00947FE7"/>
    <w:rsid w:val="00950A71"/>
    <w:rsid w:val="009539AD"/>
    <w:rsid w:val="00953A68"/>
    <w:rsid w:val="00955B16"/>
    <w:rsid w:val="0095690F"/>
    <w:rsid w:val="00956FCA"/>
    <w:rsid w:val="00960B1F"/>
    <w:rsid w:val="00960E39"/>
    <w:rsid w:val="00961635"/>
    <w:rsid w:val="009619B0"/>
    <w:rsid w:val="00961A1D"/>
    <w:rsid w:val="00961DFB"/>
    <w:rsid w:val="009643E6"/>
    <w:rsid w:val="00964B32"/>
    <w:rsid w:val="00964D6D"/>
    <w:rsid w:val="009650D0"/>
    <w:rsid w:val="009656C5"/>
    <w:rsid w:val="00965C90"/>
    <w:rsid w:val="0096631F"/>
    <w:rsid w:val="00966712"/>
    <w:rsid w:val="00970DBD"/>
    <w:rsid w:val="009714D3"/>
    <w:rsid w:val="00971653"/>
    <w:rsid w:val="00971985"/>
    <w:rsid w:val="0097257C"/>
    <w:rsid w:val="00972D6B"/>
    <w:rsid w:val="00972E5B"/>
    <w:rsid w:val="009737D8"/>
    <w:rsid w:val="00973EC1"/>
    <w:rsid w:val="00973F27"/>
    <w:rsid w:val="009750D3"/>
    <w:rsid w:val="0097636F"/>
    <w:rsid w:val="00976AF2"/>
    <w:rsid w:val="009802C0"/>
    <w:rsid w:val="00981B25"/>
    <w:rsid w:val="00981C2C"/>
    <w:rsid w:val="00981F83"/>
    <w:rsid w:val="009825A7"/>
    <w:rsid w:val="00983174"/>
    <w:rsid w:val="00983925"/>
    <w:rsid w:val="00983D64"/>
    <w:rsid w:val="009844F5"/>
    <w:rsid w:val="009850C5"/>
    <w:rsid w:val="00985970"/>
    <w:rsid w:val="00986972"/>
    <w:rsid w:val="00987353"/>
    <w:rsid w:val="009903B1"/>
    <w:rsid w:val="0099059F"/>
    <w:rsid w:val="00990FD7"/>
    <w:rsid w:val="00992F30"/>
    <w:rsid w:val="00993EF9"/>
    <w:rsid w:val="009943EE"/>
    <w:rsid w:val="0099478A"/>
    <w:rsid w:val="00995070"/>
    <w:rsid w:val="009952D4"/>
    <w:rsid w:val="009958B9"/>
    <w:rsid w:val="00995A25"/>
    <w:rsid w:val="00995EFF"/>
    <w:rsid w:val="00996618"/>
    <w:rsid w:val="00996BF7"/>
    <w:rsid w:val="00996E35"/>
    <w:rsid w:val="00997572"/>
    <w:rsid w:val="009A0973"/>
    <w:rsid w:val="009A0D8E"/>
    <w:rsid w:val="009A0EB0"/>
    <w:rsid w:val="009A154A"/>
    <w:rsid w:val="009A2287"/>
    <w:rsid w:val="009A2846"/>
    <w:rsid w:val="009A3723"/>
    <w:rsid w:val="009A42B0"/>
    <w:rsid w:val="009A50CE"/>
    <w:rsid w:val="009A5D8D"/>
    <w:rsid w:val="009A6CAC"/>
    <w:rsid w:val="009A7909"/>
    <w:rsid w:val="009B0F92"/>
    <w:rsid w:val="009B1946"/>
    <w:rsid w:val="009B1E26"/>
    <w:rsid w:val="009B270D"/>
    <w:rsid w:val="009B284B"/>
    <w:rsid w:val="009B2C19"/>
    <w:rsid w:val="009B376E"/>
    <w:rsid w:val="009B47F2"/>
    <w:rsid w:val="009B48DC"/>
    <w:rsid w:val="009B4A8E"/>
    <w:rsid w:val="009B4E59"/>
    <w:rsid w:val="009B78EC"/>
    <w:rsid w:val="009C0210"/>
    <w:rsid w:val="009C274A"/>
    <w:rsid w:val="009C2E3D"/>
    <w:rsid w:val="009C4540"/>
    <w:rsid w:val="009C543C"/>
    <w:rsid w:val="009C6851"/>
    <w:rsid w:val="009C7607"/>
    <w:rsid w:val="009D1BBC"/>
    <w:rsid w:val="009D1DDF"/>
    <w:rsid w:val="009D25CB"/>
    <w:rsid w:val="009D2DE3"/>
    <w:rsid w:val="009D3CC5"/>
    <w:rsid w:val="009D5000"/>
    <w:rsid w:val="009D6F06"/>
    <w:rsid w:val="009E1097"/>
    <w:rsid w:val="009E1BE5"/>
    <w:rsid w:val="009E26C9"/>
    <w:rsid w:val="009E3C6F"/>
    <w:rsid w:val="009E491C"/>
    <w:rsid w:val="009E750B"/>
    <w:rsid w:val="009F0AB1"/>
    <w:rsid w:val="009F0F74"/>
    <w:rsid w:val="009F1468"/>
    <w:rsid w:val="009F15A3"/>
    <w:rsid w:val="009F17FF"/>
    <w:rsid w:val="009F47BF"/>
    <w:rsid w:val="009F4810"/>
    <w:rsid w:val="009F536C"/>
    <w:rsid w:val="009F53E6"/>
    <w:rsid w:val="009F619C"/>
    <w:rsid w:val="009F6227"/>
    <w:rsid w:val="009F6544"/>
    <w:rsid w:val="009F67F9"/>
    <w:rsid w:val="009F69F8"/>
    <w:rsid w:val="00A01693"/>
    <w:rsid w:val="00A0345D"/>
    <w:rsid w:val="00A0555D"/>
    <w:rsid w:val="00A10060"/>
    <w:rsid w:val="00A10C31"/>
    <w:rsid w:val="00A11199"/>
    <w:rsid w:val="00A114F2"/>
    <w:rsid w:val="00A1175F"/>
    <w:rsid w:val="00A11840"/>
    <w:rsid w:val="00A11EB2"/>
    <w:rsid w:val="00A122F8"/>
    <w:rsid w:val="00A13ADA"/>
    <w:rsid w:val="00A14111"/>
    <w:rsid w:val="00A1455C"/>
    <w:rsid w:val="00A14A9C"/>
    <w:rsid w:val="00A14D48"/>
    <w:rsid w:val="00A15544"/>
    <w:rsid w:val="00A155AD"/>
    <w:rsid w:val="00A15606"/>
    <w:rsid w:val="00A15B37"/>
    <w:rsid w:val="00A1621E"/>
    <w:rsid w:val="00A166AB"/>
    <w:rsid w:val="00A16BA3"/>
    <w:rsid w:val="00A20217"/>
    <w:rsid w:val="00A20CD9"/>
    <w:rsid w:val="00A21BA6"/>
    <w:rsid w:val="00A21E22"/>
    <w:rsid w:val="00A22B76"/>
    <w:rsid w:val="00A23CB9"/>
    <w:rsid w:val="00A2562B"/>
    <w:rsid w:val="00A25B1D"/>
    <w:rsid w:val="00A264D8"/>
    <w:rsid w:val="00A275B1"/>
    <w:rsid w:val="00A305A6"/>
    <w:rsid w:val="00A318F5"/>
    <w:rsid w:val="00A31ECF"/>
    <w:rsid w:val="00A33725"/>
    <w:rsid w:val="00A34885"/>
    <w:rsid w:val="00A34C7E"/>
    <w:rsid w:val="00A34FAE"/>
    <w:rsid w:val="00A3674F"/>
    <w:rsid w:val="00A403CC"/>
    <w:rsid w:val="00A40733"/>
    <w:rsid w:val="00A40CA0"/>
    <w:rsid w:val="00A415F8"/>
    <w:rsid w:val="00A4324E"/>
    <w:rsid w:val="00A432E6"/>
    <w:rsid w:val="00A44084"/>
    <w:rsid w:val="00A44534"/>
    <w:rsid w:val="00A45173"/>
    <w:rsid w:val="00A453EB"/>
    <w:rsid w:val="00A461BB"/>
    <w:rsid w:val="00A468D5"/>
    <w:rsid w:val="00A46A70"/>
    <w:rsid w:val="00A47D89"/>
    <w:rsid w:val="00A50F86"/>
    <w:rsid w:val="00A5112F"/>
    <w:rsid w:val="00A511AA"/>
    <w:rsid w:val="00A525D8"/>
    <w:rsid w:val="00A5335B"/>
    <w:rsid w:val="00A541F8"/>
    <w:rsid w:val="00A544D2"/>
    <w:rsid w:val="00A54937"/>
    <w:rsid w:val="00A55735"/>
    <w:rsid w:val="00A573C5"/>
    <w:rsid w:val="00A61071"/>
    <w:rsid w:val="00A62FA0"/>
    <w:rsid w:val="00A634A9"/>
    <w:rsid w:val="00A64461"/>
    <w:rsid w:val="00A66FCB"/>
    <w:rsid w:val="00A67633"/>
    <w:rsid w:val="00A70A5C"/>
    <w:rsid w:val="00A7129D"/>
    <w:rsid w:val="00A7169F"/>
    <w:rsid w:val="00A71724"/>
    <w:rsid w:val="00A723AE"/>
    <w:rsid w:val="00A73912"/>
    <w:rsid w:val="00A73E0A"/>
    <w:rsid w:val="00A74388"/>
    <w:rsid w:val="00A74708"/>
    <w:rsid w:val="00A75459"/>
    <w:rsid w:val="00A76FCD"/>
    <w:rsid w:val="00A800DB"/>
    <w:rsid w:val="00A80229"/>
    <w:rsid w:val="00A82443"/>
    <w:rsid w:val="00A82521"/>
    <w:rsid w:val="00A84C41"/>
    <w:rsid w:val="00A90BE5"/>
    <w:rsid w:val="00A90E16"/>
    <w:rsid w:val="00A92C2A"/>
    <w:rsid w:val="00A93F31"/>
    <w:rsid w:val="00A94DAE"/>
    <w:rsid w:val="00A951BE"/>
    <w:rsid w:val="00A95562"/>
    <w:rsid w:val="00A95A8C"/>
    <w:rsid w:val="00A96BB0"/>
    <w:rsid w:val="00A97DA8"/>
    <w:rsid w:val="00AA03A7"/>
    <w:rsid w:val="00AA0900"/>
    <w:rsid w:val="00AA0CE5"/>
    <w:rsid w:val="00AA0D42"/>
    <w:rsid w:val="00AA1366"/>
    <w:rsid w:val="00AA26DA"/>
    <w:rsid w:val="00AA362C"/>
    <w:rsid w:val="00AA420B"/>
    <w:rsid w:val="00AA4AED"/>
    <w:rsid w:val="00AA654B"/>
    <w:rsid w:val="00AA65D7"/>
    <w:rsid w:val="00AA753E"/>
    <w:rsid w:val="00AA79D6"/>
    <w:rsid w:val="00AB04AE"/>
    <w:rsid w:val="00AB226C"/>
    <w:rsid w:val="00AB23F9"/>
    <w:rsid w:val="00AB267D"/>
    <w:rsid w:val="00AB3E8E"/>
    <w:rsid w:val="00AB48DF"/>
    <w:rsid w:val="00AB4AFC"/>
    <w:rsid w:val="00AB5666"/>
    <w:rsid w:val="00AB68D1"/>
    <w:rsid w:val="00AC2A76"/>
    <w:rsid w:val="00AC3486"/>
    <w:rsid w:val="00AC52B3"/>
    <w:rsid w:val="00AC5C5D"/>
    <w:rsid w:val="00AC615A"/>
    <w:rsid w:val="00AC61A8"/>
    <w:rsid w:val="00AC6493"/>
    <w:rsid w:val="00AC7036"/>
    <w:rsid w:val="00AC79A5"/>
    <w:rsid w:val="00AC7D20"/>
    <w:rsid w:val="00AD0E0E"/>
    <w:rsid w:val="00AD267A"/>
    <w:rsid w:val="00AD36E8"/>
    <w:rsid w:val="00AD4930"/>
    <w:rsid w:val="00AD4F92"/>
    <w:rsid w:val="00AD55B4"/>
    <w:rsid w:val="00AD62A1"/>
    <w:rsid w:val="00AD64C1"/>
    <w:rsid w:val="00AD7CD7"/>
    <w:rsid w:val="00AE035E"/>
    <w:rsid w:val="00AE0F48"/>
    <w:rsid w:val="00AE0FD1"/>
    <w:rsid w:val="00AE4008"/>
    <w:rsid w:val="00AE51F3"/>
    <w:rsid w:val="00AE5CAA"/>
    <w:rsid w:val="00AF02CA"/>
    <w:rsid w:val="00AF14DB"/>
    <w:rsid w:val="00AF2A4F"/>
    <w:rsid w:val="00AF41A8"/>
    <w:rsid w:val="00AF4423"/>
    <w:rsid w:val="00AF482E"/>
    <w:rsid w:val="00AF64D3"/>
    <w:rsid w:val="00B00046"/>
    <w:rsid w:val="00B00183"/>
    <w:rsid w:val="00B0060D"/>
    <w:rsid w:val="00B0128A"/>
    <w:rsid w:val="00B0156F"/>
    <w:rsid w:val="00B017AE"/>
    <w:rsid w:val="00B0413D"/>
    <w:rsid w:val="00B04AC8"/>
    <w:rsid w:val="00B0641D"/>
    <w:rsid w:val="00B06438"/>
    <w:rsid w:val="00B06440"/>
    <w:rsid w:val="00B076BC"/>
    <w:rsid w:val="00B10905"/>
    <w:rsid w:val="00B10FED"/>
    <w:rsid w:val="00B1169E"/>
    <w:rsid w:val="00B120C9"/>
    <w:rsid w:val="00B13026"/>
    <w:rsid w:val="00B1372A"/>
    <w:rsid w:val="00B14CD0"/>
    <w:rsid w:val="00B15905"/>
    <w:rsid w:val="00B1639F"/>
    <w:rsid w:val="00B17838"/>
    <w:rsid w:val="00B17EB8"/>
    <w:rsid w:val="00B214AA"/>
    <w:rsid w:val="00B2181A"/>
    <w:rsid w:val="00B220CA"/>
    <w:rsid w:val="00B24033"/>
    <w:rsid w:val="00B25200"/>
    <w:rsid w:val="00B26868"/>
    <w:rsid w:val="00B2743E"/>
    <w:rsid w:val="00B302E6"/>
    <w:rsid w:val="00B30F72"/>
    <w:rsid w:val="00B30FAA"/>
    <w:rsid w:val="00B31F38"/>
    <w:rsid w:val="00B3207B"/>
    <w:rsid w:val="00B32429"/>
    <w:rsid w:val="00B33267"/>
    <w:rsid w:val="00B33C22"/>
    <w:rsid w:val="00B34F4D"/>
    <w:rsid w:val="00B358CD"/>
    <w:rsid w:val="00B37AE5"/>
    <w:rsid w:val="00B37FA5"/>
    <w:rsid w:val="00B404A9"/>
    <w:rsid w:val="00B42DFC"/>
    <w:rsid w:val="00B45130"/>
    <w:rsid w:val="00B456F6"/>
    <w:rsid w:val="00B46273"/>
    <w:rsid w:val="00B46B16"/>
    <w:rsid w:val="00B47E37"/>
    <w:rsid w:val="00B5014E"/>
    <w:rsid w:val="00B50B3F"/>
    <w:rsid w:val="00B51C79"/>
    <w:rsid w:val="00B51CBC"/>
    <w:rsid w:val="00B52152"/>
    <w:rsid w:val="00B527A6"/>
    <w:rsid w:val="00B54431"/>
    <w:rsid w:val="00B54511"/>
    <w:rsid w:val="00B54939"/>
    <w:rsid w:val="00B56017"/>
    <w:rsid w:val="00B56033"/>
    <w:rsid w:val="00B57784"/>
    <w:rsid w:val="00B578EA"/>
    <w:rsid w:val="00B60753"/>
    <w:rsid w:val="00B609CD"/>
    <w:rsid w:val="00B616D5"/>
    <w:rsid w:val="00B631F5"/>
    <w:rsid w:val="00B65219"/>
    <w:rsid w:val="00B65B9D"/>
    <w:rsid w:val="00B65E39"/>
    <w:rsid w:val="00B6615F"/>
    <w:rsid w:val="00B664A0"/>
    <w:rsid w:val="00B66E5D"/>
    <w:rsid w:val="00B700C1"/>
    <w:rsid w:val="00B70B5E"/>
    <w:rsid w:val="00B71247"/>
    <w:rsid w:val="00B72C4D"/>
    <w:rsid w:val="00B7481E"/>
    <w:rsid w:val="00B759C6"/>
    <w:rsid w:val="00B75ECA"/>
    <w:rsid w:val="00B7700A"/>
    <w:rsid w:val="00B7751E"/>
    <w:rsid w:val="00B77D2B"/>
    <w:rsid w:val="00B80243"/>
    <w:rsid w:val="00B80F2F"/>
    <w:rsid w:val="00B821C0"/>
    <w:rsid w:val="00B82F9D"/>
    <w:rsid w:val="00B850E1"/>
    <w:rsid w:val="00B86582"/>
    <w:rsid w:val="00B879E9"/>
    <w:rsid w:val="00B90537"/>
    <w:rsid w:val="00B91D35"/>
    <w:rsid w:val="00B92195"/>
    <w:rsid w:val="00B934E2"/>
    <w:rsid w:val="00B94051"/>
    <w:rsid w:val="00B95B14"/>
    <w:rsid w:val="00B97B8D"/>
    <w:rsid w:val="00BA0A42"/>
    <w:rsid w:val="00BA11C7"/>
    <w:rsid w:val="00BA1826"/>
    <w:rsid w:val="00BA23BA"/>
    <w:rsid w:val="00BA2F67"/>
    <w:rsid w:val="00BA3379"/>
    <w:rsid w:val="00BA4179"/>
    <w:rsid w:val="00BA41DC"/>
    <w:rsid w:val="00BA421B"/>
    <w:rsid w:val="00BA784D"/>
    <w:rsid w:val="00BB00B5"/>
    <w:rsid w:val="00BB0C36"/>
    <w:rsid w:val="00BB0E7B"/>
    <w:rsid w:val="00BB1795"/>
    <w:rsid w:val="00BB43B8"/>
    <w:rsid w:val="00BB473E"/>
    <w:rsid w:val="00BB4E07"/>
    <w:rsid w:val="00BB69B6"/>
    <w:rsid w:val="00BB767C"/>
    <w:rsid w:val="00BC03BC"/>
    <w:rsid w:val="00BC0590"/>
    <w:rsid w:val="00BC0B99"/>
    <w:rsid w:val="00BC22FB"/>
    <w:rsid w:val="00BC2E36"/>
    <w:rsid w:val="00BC5DFA"/>
    <w:rsid w:val="00BC6697"/>
    <w:rsid w:val="00BC6895"/>
    <w:rsid w:val="00BC776C"/>
    <w:rsid w:val="00BC7D66"/>
    <w:rsid w:val="00BD2AD6"/>
    <w:rsid w:val="00BD2EE2"/>
    <w:rsid w:val="00BD3082"/>
    <w:rsid w:val="00BD30E4"/>
    <w:rsid w:val="00BD34F6"/>
    <w:rsid w:val="00BD4CAE"/>
    <w:rsid w:val="00BD5163"/>
    <w:rsid w:val="00BD5FDC"/>
    <w:rsid w:val="00BD6CE1"/>
    <w:rsid w:val="00BD7A87"/>
    <w:rsid w:val="00BE2B18"/>
    <w:rsid w:val="00BE2F43"/>
    <w:rsid w:val="00BE4E9E"/>
    <w:rsid w:val="00BE5426"/>
    <w:rsid w:val="00BE57F4"/>
    <w:rsid w:val="00BE6D74"/>
    <w:rsid w:val="00BE726D"/>
    <w:rsid w:val="00BF0291"/>
    <w:rsid w:val="00BF02F6"/>
    <w:rsid w:val="00BF0775"/>
    <w:rsid w:val="00BF0796"/>
    <w:rsid w:val="00BF10AC"/>
    <w:rsid w:val="00BF2F5E"/>
    <w:rsid w:val="00BF37A3"/>
    <w:rsid w:val="00BF46BC"/>
    <w:rsid w:val="00BF5233"/>
    <w:rsid w:val="00BF714B"/>
    <w:rsid w:val="00BF794D"/>
    <w:rsid w:val="00C0047B"/>
    <w:rsid w:val="00C04046"/>
    <w:rsid w:val="00C04E08"/>
    <w:rsid w:val="00C05C23"/>
    <w:rsid w:val="00C06751"/>
    <w:rsid w:val="00C10516"/>
    <w:rsid w:val="00C11609"/>
    <w:rsid w:val="00C1189C"/>
    <w:rsid w:val="00C131A4"/>
    <w:rsid w:val="00C141E3"/>
    <w:rsid w:val="00C14F07"/>
    <w:rsid w:val="00C15876"/>
    <w:rsid w:val="00C17A6E"/>
    <w:rsid w:val="00C20CCB"/>
    <w:rsid w:val="00C21BA4"/>
    <w:rsid w:val="00C223BA"/>
    <w:rsid w:val="00C2397C"/>
    <w:rsid w:val="00C24D96"/>
    <w:rsid w:val="00C24DFD"/>
    <w:rsid w:val="00C255A7"/>
    <w:rsid w:val="00C257AC"/>
    <w:rsid w:val="00C258B9"/>
    <w:rsid w:val="00C25C2B"/>
    <w:rsid w:val="00C267AB"/>
    <w:rsid w:val="00C26F5C"/>
    <w:rsid w:val="00C30A5B"/>
    <w:rsid w:val="00C30C23"/>
    <w:rsid w:val="00C30C78"/>
    <w:rsid w:val="00C3148E"/>
    <w:rsid w:val="00C3199B"/>
    <w:rsid w:val="00C3231B"/>
    <w:rsid w:val="00C32935"/>
    <w:rsid w:val="00C32A35"/>
    <w:rsid w:val="00C32BE3"/>
    <w:rsid w:val="00C3545E"/>
    <w:rsid w:val="00C35477"/>
    <w:rsid w:val="00C361A1"/>
    <w:rsid w:val="00C376D2"/>
    <w:rsid w:val="00C37AA6"/>
    <w:rsid w:val="00C40128"/>
    <w:rsid w:val="00C41A9E"/>
    <w:rsid w:val="00C41AFA"/>
    <w:rsid w:val="00C42D0C"/>
    <w:rsid w:val="00C43837"/>
    <w:rsid w:val="00C44128"/>
    <w:rsid w:val="00C44998"/>
    <w:rsid w:val="00C44F19"/>
    <w:rsid w:val="00C46D2D"/>
    <w:rsid w:val="00C477F0"/>
    <w:rsid w:val="00C50B11"/>
    <w:rsid w:val="00C51AEE"/>
    <w:rsid w:val="00C526C0"/>
    <w:rsid w:val="00C52F91"/>
    <w:rsid w:val="00C539CF"/>
    <w:rsid w:val="00C54EA5"/>
    <w:rsid w:val="00C5570F"/>
    <w:rsid w:val="00C56207"/>
    <w:rsid w:val="00C56541"/>
    <w:rsid w:val="00C627A0"/>
    <w:rsid w:val="00C6286F"/>
    <w:rsid w:val="00C62C05"/>
    <w:rsid w:val="00C6435C"/>
    <w:rsid w:val="00C66549"/>
    <w:rsid w:val="00C6791A"/>
    <w:rsid w:val="00C707E2"/>
    <w:rsid w:val="00C72D61"/>
    <w:rsid w:val="00C741E6"/>
    <w:rsid w:val="00C75518"/>
    <w:rsid w:val="00C76047"/>
    <w:rsid w:val="00C7626A"/>
    <w:rsid w:val="00C76A2F"/>
    <w:rsid w:val="00C779D0"/>
    <w:rsid w:val="00C77D92"/>
    <w:rsid w:val="00C80BA1"/>
    <w:rsid w:val="00C80C74"/>
    <w:rsid w:val="00C82B62"/>
    <w:rsid w:val="00C82B6E"/>
    <w:rsid w:val="00C84191"/>
    <w:rsid w:val="00C8443B"/>
    <w:rsid w:val="00C84948"/>
    <w:rsid w:val="00C857B1"/>
    <w:rsid w:val="00C863CA"/>
    <w:rsid w:val="00C87156"/>
    <w:rsid w:val="00C87829"/>
    <w:rsid w:val="00C94438"/>
    <w:rsid w:val="00C94BE0"/>
    <w:rsid w:val="00C95976"/>
    <w:rsid w:val="00C968CD"/>
    <w:rsid w:val="00C96D4D"/>
    <w:rsid w:val="00CA0527"/>
    <w:rsid w:val="00CA44AC"/>
    <w:rsid w:val="00CA47D6"/>
    <w:rsid w:val="00CA530E"/>
    <w:rsid w:val="00CA5ACF"/>
    <w:rsid w:val="00CA6812"/>
    <w:rsid w:val="00CA79A9"/>
    <w:rsid w:val="00CB036D"/>
    <w:rsid w:val="00CB0A66"/>
    <w:rsid w:val="00CB2823"/>
    <w:rsid w:val="00CB2F5A"/>
    <w:rsid w:val="00CB37FF"/>
    <w:rsid w:val="00CB4B33"/>
    <w:rsid w:val="00CB65D0"/>
    <w:rsid w:val="00CC043F"/>
    <w:rsid w:val="00CC088A"/>
    <w:rsid w:val="00CC1134"/>
    <w:rsid w:val="00CC1411"/>
    <w:rsid w:val="00CC19D4"/>
    <w:rsid w:val="00CC1E78"/>
    <w:rsid w:val="00CC243D"/>
    <w:rsid w:val="00CC2DB6"/>
    <w:rsid w:val="00CC2E00"/>
    <w:rsid w:val="00CC73A0"/>
    <w:rsid w:val="00CC7A15"/>
    <w:rsid w:val="00CD0DCC"/>
    <w:rsid w:val="00CD1F1A"/>
    <w:rsid w:val="00CD4B76"/>
    <w:rsid w:val="00CD5B5D"/>
    <w:rsid w:val="00CD5BB9"/>
    <w:rsid w:val="00CD6370"/>
    <w:rsid w:val="00CD6889"/>
    <w:rsid w:val="00CD6E5A"/>
    <w:rsid w:val="00CD6E95"/>
    <w:rsid w:val="00CE1534"/>
    <w:rsid w:val="00CE3AE0"/>
    <w:rsid w:val="00CE3B32"/>
    <w:rsid w:val="00CE3BFC"/>
    <w:rsid w:val="00CE3FA6"/>
    <w:rsid w:val="00CE53F6"/>
    <w:rsid w:val="00CE5E4F"/>
    <w:rsid w:val="00CE5E87"/>
    <w:rsid w:val="00CE5FA3"/>
    <w:rsid w:val="00CE6CFA"/>
    <w:rsid w:val="00CE7DB5"/>
    <w:rsid w:val="00CF019F"/>
    <w:rsid w:val="00CF0BF4"/>
    <w:rsid w:val="00CF13A6"/>
    <w:rsid w:val="00CF1BCA"/>
    <w:rsid w:val="00CF20FD"/>
    <w:rsid w:val="00CF30C6"/>
    <w:rsid w:val="00CF71D2"/>
    <w:rsid w:val="00D00825"/>
    <w:rsid w:val="00D008A1"/>
    <w:rsid w:val="00D02877"/>
    <w:rsid w:val="00D03F3C"/>
    <w:rsid w:val="00D04860"/>
    <w:rsid w:val="00D05A1E"/>
    <w:rsid w:val="00D05FDE"/>
    <w:rsid w:val="00D11B61"/>
    <w:rsid w:val="00D12205"/>
    <w:rsid w:val="00D12E2F"/>
    <w:rsid w:val="00D130DB"/>
    <w:rsid w:val="00D13BB6"/>
    <w:rsid w:val="00D14168"/>
    <w:rsid w:val="00D1441F"/>
    <w:rsid w:val="00D17881"/>
    <w:rsid w:val="00D17F01"/>
    <w:rsid w:val="00D20307"/>
    <w:rsid w:val="00D20E3F"/>
    <w:rsid w:val="00D235DB"/>
    <w:rsid w:val="00D23FAF"/>
    <w:rsid w:val="00D2798D"/>
    <w:rsid w:val="00D27E99"/>
    <w:rsid w:val="00D318E0"/>
    <w:rsid w:val="00D34FA6"/>
    <w:rsid w:val="00D358AF"/>
    <w:rsid w:val="00D35905"/>
    <w:rsid w:val="00D376D8"/>
    <w:rsid w:val="00D37EAF"/>
    <w:rsid w:val="00D40140"/>
    <w:rsid w:val="00D40DB8"/>
    <w:rsid w:val="00D413AB"/>
    <w:rsid w:val="00D4180A"/>
    <w:rsid w:val="00D41E95"/>
    <w:rsid w:val="00D4334B"/>
    <w:rsid w:val="00D4440D"/>
    <w:rsid w:val="00D44B9F"/>
    <w:rsid w:val="00D44FD2"/>
    <w:rsid w:val="00D4501C"/>
    <w:rsid w:val="00D4559C"/>
    <w:rsid w:val="00D46DA2"/>
    <w:rsid w:val="00D50F36"/>
    <w:rsid w:val="00D5130E"/>
    <w:rsid w:val="00D54AE5"/>
    <w:rsid w:val="00D5513B"/>
    <w:rsid w:val="00D55475"/>
    <w:rsid w:val="00D55F3E"/>
    <w:rsid w:val="00D568B0"/>
    <w:rsid w:val="00D574A8"/>
    <w:rsid w:val="00D57F48"/>
    <w:rsid w:val="00D60746"/>
    <w:rsid w:val="00D618AC"/>
    <w:rsid w:val="00D621E5"/>
    <w:rsid w:val="00D62D9A"/>
    <w:rsid w:val="00D63150"/>
    <w:rsid w:val="00D63974"/>
    <w:rsid w:val="00D6421F"/>
    <w:rsid w:val="00D64B6D"/>
    <w:rsid w:val="00D65839"/>
    <w:rsid w:val="00D67990"/>
    <w:rsid w:val="00D679F2"/>
    <w:rsid w:val="00D71E7E"/>
    <w:rsid w:val="00D73295"/>
    <w:rsid w:val="00D735D7"/>
    <w:rsid w:val="00D73B14"/>
    <w:rsid w:val="00D7405F"/>
    <w:rsid w:val="00D742BC"/>
    <w:rsid w:val="00D75AA8"/>
    <w:rsid w:val="00D75F0B"/>
    <w:rsid w:val="00D7724B"/>
    <w:rsid w:val="00D80D17"/>
    <w:rsid w:val="00D81546"/>
    <w:rsid w:val="00D818E5"/>
    <w:rsid w:val="00D8362B"/>
    <w:rsid w:val="00D83F4D"/>
    <w:rsid w:val="00D84D49"/>
    <w:rsid w:val="00D859AD"/>
    <w:rsid w:val="00D87402"/>
    <w:rsid w:val="00D87C0F"/>
    <w:rsid w:val="00D87C9B"/>
    <w:rsid w:val="00D87D79"/>
    <w:rsid w:val="00D92B6C"/>
    <w:rsid w:val="00D93999"/>
    <w:rsid w:val="00D93C7C"/>
    <w:rsid w:val="00D9416C"/>
    <w:rsid w:val="00D943BA"/>
    <w:rsid w:val="00D947FD"/>
    <w:rsid w:val="00D95434"/>
    <w:rsid w:val="00D959A6"/>
    <w:rsid w:val="00D9667B"/>
    <w:rsid w:val="00D97B0B"/>
    <w:rsid w:val="00D97D7D"/>
    <w:rsid w:val="00DA257F"/>
    <w:rsid w:val="00DA262C"/>
    <w:rsid w:val="00DA2833"/>
    <w:rsid w:val="00DA306B"/>
    <w:rsid w:val="00DA3207"/>
    <w:rsid w:val="00DA3333"/>
    <w:rsid w:val="00DA3CA4"/>
    <w:rsid w:val="00DA3F15"/>
    <w:rsid w:val="00DA462E"/>
    <w:rsid w:val="00DB17BD"/>
    <w:rsid w:val="00DB1E6C"/>
    <w:rsid w:val="00DB22E5"/>
    <w:rsid w:val="00DB2BCC"/>
    <w:rsid w:val="00DB2F45"/>
    <w:rsid w:val="00DB3917"/>
    <w:rsid w:val="00DB5B1F"/>
    <w:rsid w:val="00DB7010"/>
    <w:rsid w:val="00DB7EF9"/>
    <w:rsid w:val="00DC0C3C"/>
    <w:rsid w:val="00DC23AE"/>
    <w:rsid w:val="00DC5D63"/>
    <w:rsid w:val="00DC70EA"/>
    <w:rsid w:val="00DC716F"/>
    <w:rsid w:val="00DC7C9B"/>
    <w:rsid w:val="00DD0676"/>
    <w:rsid w:val="00DD1D9A"/>
    <w:rsid w:val="00DD53B4"/>
    <w:rsid w:val="00DD5D3C"/>
    <w:rsid w:val="00DD6B93"/>
    <w:rsid w:val="00DD6BDF"/>
    <w:rsid w:val="00DD70A7"/>
    <w:rsid w:val="00DE0BF1"/>
    <w:rsid w:val="00DE1931"/>
    <w:rsid w:val="00DE2976"/>
    <w:rsid w:val="00DE4245"/>
    <w:rsid w:val="00DE4E28"/>
    <w:rsid w:val="00DE5D35"/>
    <w:rsid w:val="00DE6379"/>
    <w:rsid w:val="00DE6DB1"/>
    <w:rsid w:val="00DE7662"/>
    <w:rsid w:val="00DE799B"/>
    <w:rsid w:val="00DE7D8B"/>
    <w:rsid w:val="00DF04C4"/>
    <w:rsid w:val="00DF0E20"/>
    <w:rsid w:val="00DF0F38"/>
    <w:rsid w:val="00DF4E6C"/>
    <w:rsid w:val="00DF55E5"/>
    <w:rsid w:val="00DF5686"/>
    <w:rsid w:val="00DF655E"/>
    <w:rsid w:val="00DF685E"/>
    <w:rsid w:val="00DF6AFC"/>
    <w:rsid w:val="00DF6E11"/>
    <w:rsid w:val="00DF7083"/>
    <w:rsid w:val="00DF7874"/>
    <w:rsid w:val="00E01773"/>
    <w:rsid w:val="00E053FE"/>
    <w:rsid w:val="00E064D8"/>
    <w:rsid w:val="00E06A10"/>
    <w:rsid w:val="00E070AB"/>
    <w:rsid w:val="00E101F9"/>
    <w:rsid w:val="00E10916"/>
    <w:rsid w:val="00E10CCB"/>
    <w:rsid w:val="00E115EC"/>
    <w:rsid w:val="00E11785"/>
    <w:rsid w:val="00E1197A"/>
    <w:rsid w:val="00E122F4"/>
    <w:rsid w:val="00E131C6"/>
    <w:rsid w:val="00E13941"/>
    <w:rsid w:val="00E13A92"/>
    <w:rsid w:val="00E13D4E"/>
    <w:rsid w:val="00E143A8"/>
    <w:rsid w:val="00E160A1"/>
    <w:rsid w:val="00E17159"/>
    <w:rsid w:val="00E17477"/>
    <w:rsid w:val="00E17B8C"/>
    <w:rsid w:val="00E206C1"/>
    <w:rsid w:val="00E208A5"/>
    <w:rsid w:val="00E2151B"/>
    <w:rsid w:val="00E226EC"/>
    <w:rsid w:val="00E228C6"/>
    <w:rsid w:val="00E2374A"/>
    <w:rsid w:val="00E23B70"/>
    <w:rsid w:val="00E244A2"/>
    <w:rsid w:val="00E252AA"/>
    <w:rsid w:val="00E253BD"/>
    <w:rsid w:val="00E2626B"/>
    <w:rsid w:val="00E26A03"/>
    <w:rsid w:val="00E27207"/>
    <w:rsid w:val="00E27781"/>
    <w:rsid w:val="00E30876"/>
    <w:rsid w:val="00E314C2"/>
    <w:rsid w:val="00E31B7B"/>
    <w:rsid w:val="00E3216C"/>
    <w:rsid w:val="00E3255D"/>
    <w:rsid w:val="00E33304"/>
    <w:rsid w:val="00E3333F"/>
    <w:rsid w:val="00E345FF"/>
    <w:rsid w:val="00E35B69"/>
    <w:rsid w:val="00E35C97"/>
    <w:rsid w:val="00E40F26"/>
    <w:rsid w:val="00E410BA"/>
    <w:rsid w:val="00E4174A"/>
    <w:rsid w:val="00E41768"/>
    <w:rsid w:val="00E4425E"/>
    <w:rsid w:val="00E44D3F"/>
    <w:rsid w:val="00E45DAC"/>
    <w:rsid w:val="00E46440"/>
    <w:rsid w:val="00E46860"/>
    <w:rsid w:val="00E477DF"/>
    <w:rsid w:val="00E50678"/>
    <w:rsid w:val="00E50B8F"/>
    <w:rsid w:val="00E51444"/>
    <w:rsid w:val="00E51759"/>
    <w:rsid w:val="00E51A92"/>
    <w:rsid w:val="00E52514"/>
    <w:rsid w:val="00E527B2"/>
    <w:rsid w:val="00E538FD"/>
    <w:rsid w:val="00E54260"/>
    <w:rsid w:val="00E5564D"/>
    <w:rsid w:val="00E557B1"/>
    <w:rsid w:val="00E56B3A"/>
    <w:rsid w:val="00E5705A"/>
    <w:rsid w:val="00E6022B"/>
    <w:rsid w:val="00E602A8"/>
    <w:rsid w:val="00E60564"/>
    <w:rsid w:val="00E6129B"/>
    <w:rsid w:val="00E63141"/>
    <w:rsid w:val="00E64B3D"/>
    <w:rsid w:val="00E6530D"/>
    <w:rsid w:val="00E65A79"/>
    <w:rsid w:val="00E67A24"/>
    <w:rsid w:val="00E70139"/>
    <w:rsid w:val="00E704EA"/>
    <w:rsid w:val="00E70B1D"/>
    <w:rsid w:val="00E71AE1"/>
    <w:rsid w:val="00E743F9"/>
    <w:rsid w:val="00E74823"/>
    <w:rsid w:val="00E75C20"/>
    <w:rsid w:val="00E76258"/>
    <w:rsid w:val="00E763D1"/>
    <w:rsid w:val="00E7760D"/>
    <w:rsid w:val="00E80061"/>
    <w:rsid w:val="00E80C47"/>
    <w:rsid w:val="00E80DEB"/>
    <w:rsid w:val="00E81144"/>
    <w:rsid w:val="00E81E9D"/>
    <w:rsid w:val="00E820B4"/>
    <w:rsid w:val="00E83E06"/>
    <w:rsid w:val="00E84B80"/>
    <w:rsid w:val="00E8724C"/>
    <w:rsid w:val="00E87B69"/>
    <w:rsid w:val="00E87C60"/>
    <w:rsid w:val="00E90501"/>
    <w:rsid w:val="00E90FD9"/>
    <w:rsid w:val="00E912A2"/>
    <w:rsid w:val="00E91C91"/>
    <w:rsid w:val="00E91F69"/>
    <w:rsid w:val="00E92387"/>
    <w:rsid w:val="00E940CA"/>
    <w:rsid w:val="00E94FBB"/>
    <w:rsid w:val="00E9509E"/>
    <w:rsid w:val="00E95F70"/>
    <w:rsid w:val="00E968A8"/>
    <w:rsid w:val="00EA1572"/>
    <w:rsid w:val="00EA188F"/>
    <w:rsid w:val="00EA2471"/>
    <w:rsid w:val="00EA2873"/>
    <w:rsid w:val="00EA3B8D"/>
    <w:rsid w:val="00EA5327"/>
    <w:rsid w:val="00EA5459"/>
    <w:rsid w:val="00EA5A0F"/>
    <w:rsid w:val="00EA5BC2"/>
    <w:rsid w:val="00EA5BFD"/>
    <w:rsid w:val="00EA5F29"/>
    <w:rsid w:val="00EA66DC"/>
    <w:rsid w:val="00EA7AC9"/>
    <w:rsid w:val="00EA7E14"/>
    <w:rsid w:val="00EB15E7"/>
    <w:rsid w:val="00EB1B77"/>
    <w:rsid w:val="00EB1BC7"/>
    <w:rsid w:val="00EB40F8"/>
    <w:rsid w:val="00EB445A"/>
    <w:rsid w:val="00EB4882"/>
    <w:rsid w:val="00EB49E1"/>
    <w:rsid w:val="00EB500C"/>
    <w:rsid w:val="00EB545A"/>
    <w:rsid w:val="00EB62C3"/>
    <w:rsid w:val="00EB677D"/>
    <w:rsid w:val="00EB69F6"/>
    <w:rsid w:val="00EC0C32"/>
    <w:rsid w:val="00EC1589"/>
    <w:rsid w:val="00EC4CB9"/>
    <w:rsid w:val="00EC4F2B"/>
    <w:rsid w:val="00EC53D5"/>
    <w:rsid w:val="00EC6328"/>
    <w:rsid w:val="00EC7605"/>
    <w:rsid w:val="00EC79DF"/>
    <w:rsid w:val="00ED029B"/>
    <w:rsid w:val="00ED09BD"/>
    <w:rsid w:val="00ED0B33"/>
    <w:rsid w:val="00ED116F"/>
    <w:rsid w:val="00ED121C"/>
    <w:rsid w:val="00ED1407"/>
    <w:rsid w:val="00ED151B"/>
    <w:rsid w:val="00ED1D47"/>
    <w:rsid w:val="00ED213A"/>
    <w:rsid w:val="00ED254D"/>
    <w:rsid w:val="00ED285B"/>
    <w:rsid w:val="00ED304E"/>
    <w:rsid w:val="00ED3B1F"/>
    <w:rsid w:val="00ED470C"/>
    <w:rsid w:val="00ED4E80"/>
    <w:rsid w:val="00ED6516"/>
    <w:rsid w:val="00EE12FE"/>
    <w:rsid w:val="00EE22A7"/>
    <w:rsid w:val="00EE2A61"/>
    <w:rsid w:val="00EE3646"/>
    <w:rsid w:val="00EE3D24"/>
    <w:rsid w:val="00EE412B"/>
    <w:rsid w:val="00EE5FE8"/>
    <w:rsid w:val="00EE7521"/>
    <w:rsid w:val="00EE7560"/>
    <w:rsid w:val="00EE77E9"/>
    <w:rsid w:val="00EF0205"/>
    <w:rsid w:val="00EF030D"/>
    <w:rsid w:val="00EF0F53"/>
    <w:rsid w:val="00EF0FA1"/>
    <w:rsid w:val="00EF11AF"/>
    <w:rsid w:val="00EF13F8"/>
    <w:rsid w:val="00EF1DD9"/>
    <w:rsid w:val="00EF20E0"/>
    <w:rsid w:val="00EF5A15"/>
    <w:rsid w:val="00EF5AD0"/>
    <w:rsid w:val="00EF5AD2"/>
    <w:rsid w:val="00EF65F4"/>
    <w:rsid w:val="00EF6712"/>
    <w:rsid w:val="00EF712E"/>
    <w:rsid w:val="00EF7FBC"/>
    <w:rsid w:val="00F0004D"/>
    <w:rsid w:val="00F00826"/>
    <w:rsid w:val="00F009A8"/>
    <w:rsid w:val="00F00C44"/>
    <w:rsid w:val="00F01494"/>
    <w:rsid w:val="00F0185F"/>
    <w:rsid w:val="00F02152"/>
    <w:rsid w:val="00F0414B"/>
    <w:rsid w:val="00F04E22"/>
    <w:rsid w:val="00F05087"/>
    <w:rsid w:val="00F05761"/>
    <w:rsid w:val="00F06822"/>
    <w:rsid w:val="00F07146"/>
    <w:rsid w:val="00F07DEC"/>
    <w:rsid w:val="00F10692"/>
    <w:rsid w:val="00F1232B"/>
    <w:rsid w:val="00F12397"/>
    <w:rsid w:val="00F13410"/>
    <w:rsid w:val="00F135E7"/>
    <w:rsid w:val="00F13D5D"/>
    <w:rsid w:val="00F13E37"/>
    <w:rsid w:val="00F14898"/>
    <w:rsid w:val="00F16CB9"/>
    <w:rsid w:val="00F1795C"/>
    <w:rsid w:val="00F22A22"/>
    <w:rsid w:val="00F238BE"/>
    <w:rsid w:val="00F24331"/>
    <w:rsid w:val="00F24DDB"/>
    <w:rsid w:val="00F2635E"/>
    <w:rsid w:val="00F26672"/>
    <w:rsid w:val="00F26872"/>
    <w:rsid w:val="00F26E67"/>
    <w:rsid w:val="00F30315"/>
    <w:rsid w:val="00F30E3B"/>
    <w:rsid w:val="00F31BAB"/>
    <w:rsid w:val="00F31BE2"/>
    <w:rsid w:val="00F31D07"/>
    <w:rsid w:val="00F31FB8"/>
    <w:rsid w:val="00F3209D"/>
    <w:rsid w:val="00F32166"/>
    <w:rsid w:val="00F32495"/>
    <w:rsid w:val="00F32F7B"/>
    <w:rsid w:val="00F33A66"/>
    <w:rsid w:val="00F34080"/>
    <w:rsid w:val="00F34E85"/>
    <w:rsid w:val="00F35ACB"/>
    <w:rsid w:val="00F36B41"/>
    <w:rsid w:val="00F372EB"/>
    <w:rsid w:val="00F3763B"/>
    <w:rsid w:val="00F376B9"/>
    <w:rsid w:val="00F37866"/>
    <w:rsid w:val="00F37896"/>
    <w:rsid w:val="00F4015A"/>
    <w:rsid w:val="00F402EB"/>
    <w:rsid w:val="00F40A98"/>
    <w:rsid w:val="00F40E55"/>
    <w:rsid w:val="00F41175"/>
    <w:rsid w:val="00F41878"/>
    <w:rsid w:val="00F4395A"/>
    <w:rsid w:val="00F44A3E"/>
    <w:rsid w:val="00F44C70"/>
    <w:rsid w:val="00F50E7E"/>
    <w:rsid w:val="00F512CF"/>
    <w:rsid w:val="00F516DE"/>
    <w:rsid w:val="00F51E57"/>
    <w:rsid w:val="00F523D4"/>
    <w:rsid w:val="00F52589"/>
    <w:rsid w:val="00F5277F"/>
    <w:rsid w:val="00F52BBD"/>
    <w:rsid w:val="00F53AB5"/>
    <w:rsid w:val="00F53B49"/>
    <w:rsid w:val="00F543AB"/>
    <w:rsid w:val="00F54C3B"/>
    <w:rsid w:val="00F54EC3"/>
    <w:rsid w:val="00F54FEF"/>
    <w:rsid w:val="00F5641F"/>
    <w:rsid w:val="00F5645B"/>
    <w:rsid w:val="00F56BBF"/>
    <w:rsid w:val="00F57EBC"/>
    <w:rsid w:val="00F60598"/>
    <w:rsid w:val="00F61973"/>
    <w:rsid w:val="00F640A4"/>
    <w:rsid w:val="00F64760"/>
    <w:rsid w:val="00F64D99"/>
    <w:rsid w:val="00F651D1"/>
    <w:rsid w:val="00F723C2"/>
    <w:rsid w:val="00F738A6"/>
    <w:rsid w:val="00F73D3C"/>
    <w:rsid w:val="00F74EBD"/>
    <w:rsid w:val="00F7698F"/>
    <w:rsid w:val="00F76AAF"/>
    <w:rsid w:val="00F80C68"/>
    <w:rsid w:val="00F825E6"/>
    <w:rsid w:val="00F832EE"/>
    <w:rsid w:val="00F838F9"/>
    <w:rsid w:val="00F84880"/>
    <w:rsid w:val="00F84E15"/>
    <w:rsid w:val="00F85214"/>
    <w:rsid w:val="00F85E92"/>
    <w:rsid w:val="00F8708F"/>
    <w:rsid w:val="00F87EA7"/>
    <w:rsid w:val="00F90D3E"/>
    <w:rsid w:val="00F9113C"/>
    <w:rsid w:val="00F91360"/>
    <w:rsid w:val="00F914E1"/>
    <w:rsid w:val="00F916F5"/>
    <w:rsid w:val="00F91B02"/>
    <w:rsid w:val="00F92306"/>
    <w:rsid w:val="00F9437B"/>
    <w:rsid w:val="00F95214"/>
    <w:rsid w:val="00F96E23"/>
    <w:rsid w:val="00FA0369"/>
    <w:rsid w:val="00FA0D0F"/>
    <w:rsid w:val="00FA1273"/>
    <w:rsid w:val="00FA2895"/>
    <w:rsid w:val="00FA35C9"/>
    <w:rsid w:val="00FA3713"/>
    <w:rsid w:val="00FA4495"/>
    <w:rsid w:val="00FA542F"/>
    <w:rsid w:val="00FA5572"/>
    <w:rsid w:val="00FA56EA"/>
    <w:rsid w:val="00FA5700"/>
    <w:rsid w:val="00FA70FF"/>
    <w:rsid w:val="00FB00F3"/>
    <w:rsid w:val="00FB0FD1"/>
    <w:rsid w:val="00FB1D00"/>
    <w:rsid w:val="00FB1D26"/>
    <w:rsid w:val="00FB1FF9"/>
    <w:rsid w:val="00FB24E5"/>
    <w:rsid w:val="00FB3173"/>
    <w:rsid w:val="00FB3306"/>
    <w:rsid w:val="00FB3F36"/>
    <w:rsid w:val="00FB51B7"/>
    <w:rsid w:val="00FB51FF"/>
    <w:rsid w:val="00FB532D"/>
    <w:rsid w:val="00FB65DF"/>
    <w:rsid w:val="00FB7649"/>
    <w:rsid w:val="00FC13A6"/>
    <w:rsid w:val="00FC243D"/>
    <w:rsid w:val="00FC2A20"/>
    <w:rsid w:val="00FC3B79"/>
    <w:rsid w:val="00FC434C"/>
    <w:rsid w:val="00FC474F"/>
    <w:rsid w:val="00FC4A6B"/>
    <w:rsid w:val="00FC4B2C"/>
    <w:rsid w:val="00FC5EF9"/>
    <w:rsid w:val="00FC6D21"/>
    <w:rsid w:val="00FC6DA0"/>
    <w:rsid w:val="00FD00C1"/>
    <w:rsid w:val="00FD0541"/>
    <w:rsid w:val="00FD0665"/>
    <w:rsid w:val="00FD069B"/>
    <w:rsid w:val="00FD1E7C"/>
    <w:rsid w:val="00FD2ECE"/>
    <w:rsid w:val="00FD2F81"/>
    <w:rsid w:val="00FD37F3"/>
    <w:rsid w:val="00FD459A"/>
    <w:rsid w:val="00FD5275"/>
    <w:rsid w:val="00FD55BF"/>
    <w:rsid w:val="00FD74DF"/>
    <w:rsid w:val="00FD7DCD"/>
    <w:rsid w:val="00FE0ACD"/>
    <w:rsid w:val="00FE2A02"/>
    <w:rsid w:val="00FE3A42"/>
    <w:rsid w:val="00FE5BE6"/>
    <w:rsid w:val="00FE645D"/>
    <w:rsid w:val="00FF0E5F"/>
    <w:rsid w:val="00FF28EC"/>
    <w:rsid w:val="00FF2D67"/>
    <w:rsid w:val="00FF3EA4"/>
    <w:rsid w:val="00FF4F8D"/>
    <w:rsid w:val="00FF6954"/>
    <w:rsid w:val="00FF77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8463"/>
  <w15:docId w15:val="{9BF59CDF-6D4E-4BC4-90A1-C79F61E7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6"/>
        <w:szCs w:val="26"/>
        <w:lang w:val="en-GB" w:eastAsia="zh-CN" w:bidi="ar-SA"/>
      </w:rPr>
    </w:rPrDefault>
    <w:pPrDefault>
      <w:pPr>
        <w:spacing w:before="160" w:after="12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1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704588"/>
    <w:pPr>
      <w:spacing w:before="0" w:after="0" w:line="240" w:lineRule="auto"/>
    </w:pPr>
    <w:rPr>
      <w:rFonts w:eastAsia="Times New Roman" w:cs="Times New Roman"/>
      <w:color w:val="auto"/>
      <w:lang w:eastAsia="en-GB"/>
    </w:rPr>
  </w:style>
  <w:style w:type="paragraph" w:styleId="Heading1">
    <w:name w:val="heading 1"/>
    <w:aliases w:val="~SectionHeading"/>
    <w:basedOn w:val="SecHeadNonToc"/>
    <w:next w:val="Normal"/>
    <w:link w:val="Heading1Char"/>
    <w:uiPriority w:val="1"/>
    <w:qFormat/>
    <w:rsid w:val="0050136B"/>
    <w:pPr>
      <w:pageBreakBefore w:val="0"/>
      <w:numPr>
        <w:numId w:val="7"/>
      </w:numPr>
      <w:spacing w:before="360" w:after="120"/>
      <w:outlineLvl w:val="0"/>
    </w:pPr>
  </w:style>
  <w:style w:type="paragraph" w:styleId="Heading2">
    <w:name w:val="heading 2"/>
    <w:aliases w:val="~SubHeading"/>
    <w:basedOn w:val="SumSubHead"/>
    <w:next w:val="Normal"/>
    <w:link w:val="Heading2Char"/>
    <w:uiPriority w:val="1"/>
    <w:qFormat/>
    <w:rsid w:val="000119C2"/>
    <w:pPr>
      <w:numPr>
        <w:ilvl w:val="1"/>
        <w:numId w:val="7"/>
      </w:numPr>
      <w:outlineLvl w:val="1"/>
    </w:pPr>
    <w:rPr>
      <w:rFonts w:asciiTheme="minorHAnsi" w:hAnsiTheme="minorHAnsi"/>
      <w:color w:val="auto"/>
      <w:sz w:val="26"/>
    </w:rPr>
  </w:style>
  <w:style w:type="paragraph" w:styleId="Heading3">
    <w:name w:val="heading 3"/>
    <w:aliases w:val="~MinorSubHeading"/>
    <w:basedOn w:val="SumSubHead"/>
    <w:next w:val="Normal"/>
    <w:link w:val="Heading3Char"/>
    <w:autoRedefine/>
    <w:uiPriority w:val="1"/>
    <w:qFormat/>
    <w:rsid w:val="007B410E"/>
    <w:pPr>
      <w:numPr>
        <w:ilvl w:val="2"/>
        <w:numId w:val="7"/>
      </w:numPr>
      <w:outlineLvl w:val="2"/>
    </w:pPr>
    <w:rPr>
      <w:b/>
      <w:color w:val="auto"/>
      <w:sz w:val="26"/>
    </w:rPr>
  </w:style>
  <w:style w:type="paragraph" w:styleId="Heading4">
    <w:name w:val="heading 4"/>
    <w:aliases w:val="~Level4Heading"/>
    <w:basedOn w:val="SumSubHead"/>
    <w:next w:val="Normal"/>
    <w:link w:val="Heading4Char"/>
    <w:uiPriority w:val="6"/>
    <w:qFormat/>
    <w:rsid w:val="0050136B"/>
    <w:pPr>
      <w:numPr>
        <w:ilvl w:val="3"/>
        <w:numId w:val="7"/>
      </w:numPr>
      <w:outlineLvl w:val="3"/>
    </w:pPr>
    <w:rPr>
      <w:color w:val="22738A" w:themeColor="accent3"/>
      <w:sz w:val="26"/>
    </w:rPr>
  </w:style>
  <w:style w:type="paragraph" w:styleId="Heading5">
    <w:name w:val="heading 5"/>
    <w:basedOn w:val="SumSubHead"/>
    <w:next w:val="Normal"/>
    <w:link w:val="Heading5Char"/>
    <w:uiPriority w:val="6"/>
    <w:qFormat/>
    <w:rsid w:val="0050136B"/>
    <w:pPr>
      <w:keepLines/>
      <w:outlineLvl w:val="4"/>
    </w:pPr>
    <w:rPr>
      <w:rFonts w:eastAsiaTheme="majorEastAsia" w:cstheme="majorBidi"/>
      <w:b/>
      <w:color w:val="22738A" w:themeColor="accent3"/>
      <w:sz w:val="26"/>
    </w:rPr>
  </w:style>
  <w:style w:type="paragraph" w:styleId="Heading6">
    <w:name w:val="heading 6"/>
    <w:basedOn w:val="SumSubHead"/>
    <w:next w:val="Normal"/>
    <w:link w:val="Heading6Char"/>
    <w:uiPriority w:val="6"/>
    <w:qFormat/>
    <w:rsid w:val="00CA5ACF"/>
    <w:pPr>
      <w:keepLines/>
      <w:spacing w:after="0"/>
      <w:outlineLvl w:val="5"/>
    </w:pPr>
    <w:rPr>
      <w:rFonts w:eastAsiaTheme="majorEastAsia" w:cstheme="majorBidi"/>
      <w:b/>
      <w:i/>
      <w:iCs/>
    </w:rPr>
  </w:style>
  <w:style w:type="paragraph" w:styleId="Heading7">
    <w:name w:val="heading 7"/>
    <w:basedOn w:val="SumSubHead"/>
    <w:next w:val="Normal"/>
    <w:link w:val="Heading7Char"/>
    <w:uiPriority w:val="10"/>
    <w:semiHidden/>
    <w:rsid w:val="00CA5ACF"/>
    <w:pPr>
      <w:keepLines/>
      <w:spacing w:after="0"/>
      <w:outlineLvl w:val="6"/>
    </w:pPr>
    <w:rPr>
      <w:rFonts w:eastAsiaTheme="majorEastAsia" w:cstheme="majorBidi"/>
      <w:b/>
      <w:iCs/>
    </w:rPr>
  </w:style>
  <w:style w:type="paragraph" w:styleId="Heading8">
    <w:name w:val="heading 8"/>
    <w:basedOn w:val="Normal"/>
    <w:next w:val="Normal"/>
    <w:link w:val="Heading8Char"/>
    <w:uiPriority w:val="9"/>
    <w:semiHidden/>
    <w:qFormat/>
    <w:rsid w:val="00CA5ACF"/>
    <w:pPr>
      <w:keepNext/>
      <w:keepLines/>
      <w:spacing w:before="2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CA5ACF"/>
    <w:pPr>
      <w:keepNext/>
      <w:keepLines/>
      <w:spacing w:before="24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7"/>
    <w:rsid w:val="0050136B"/>
    <w:pPr>
      <w:keepNext/>
      <w:pageBreakBefore/>
      <w:spacing w:after="240"/>
    </w:pPr>
    <w:rPr>
      <w:rFonts w:asciiTheme="majorHAnsi" w:hAnsiTheme="majorHAnsi"/>
      <w:color w:val="C40400" w:themeColor="accent1"/>
      <w:sz w:val="40"/>
    </w:rPr>
  </w:style>
  <w:style w:type="paragraph" w:styleId="NoSpacing">
    <w:name w:val="No Spacing"/>
    <w:aliases w:val="~BaseStyle"/>
    <w:uiPriority w:val="1"/>
    <w:rsid w:val="004171A1"/>
    <w:pPr>
      <w:spacing w:before="0" w:after="0" w:line="240" w:lineRule="auto"/>
    </w:pPr>
    <w:rPr>
      <w:rFonts w:eastAsiaTheme="minorHAnsi" w:cs="Arial"/>
      <w:lang w:eastAsia="en-US"/>
    </w:rPr>
  </w:style>
  <w:style w:type="character" w:customStyle="1" w:styleId="Heading1Char">
    <w:name w:val="Heading 1 Char"/>
    <w:aliases w:val="~SectionHeading Char"/>
    <w:basedOn w:val="DefaultParagraphFont"/>
    <w:link w:val="Heading1"/>
    <w:uiPriority w:val="1"/>
    <w:rsid w:val="0050136B"/>
    <w:rPr>
      <w:rFonts w:asciiTheme="majorHAnsi" w:eastAsiaTheme="minorHAnsi" w:hAnsiTheme="majorHAnsi" w:cs="Arial"/>
      <w:color w:val="C40400" w:themeColor="accent1"/>
      <w:sz w:val="40"/>
      <w:lang w:eastAsia="en-US"/>
    </w:rPr>
  </w:style>
  <w:style w:type="paragraph" w:customStyle="1" w:styleId="SumSubHead">
    <w:name w:val="~SumSubHead"/>
    <w:basedOn w:val="SumHead"/>
    <w:next w:val="Normal"/>
    <w:uiPriority w:val="7"/>
    <w:qFormat/>
    <w:rsid w:val="005F3546"/>
    <w:pPr>
      <w:spacing w:before="360"/>
    </w:pPr>
    <w:rPr>
      <w:sz w:val="32"/>
    </w:rPr>
  </w:style>
  <w:style w:type="paragraph" w:customStyle="1" w:styleId="SumHead">
    <w:name w:val="~SumHead"/>
    <w:basedOn w:val="SecHeadNonToc"/>
    <w:next w:val="Normal"/>
    <w:uiPriority w:val="7"/>
    <w:qFormat/>
    <w:rsid w:val="005F3546"/>
    <w:pPr>
      <w:pageBreakBefore w:val="0"/>
      <w:spacing w:after="120"/>
      <w:outlineLvl w:val="0"/>
    </w:pPr>
  </w:style>
  <w:style w:type="character" w:customStyle="1" w:styleId="Heading2Char">
    <w:name w:val="Heading 2 Char"/>
    <w:aliases w:val="~SubHeading Char"/>
    <w:basedOn w:val="DefaultParagraphFont"/>
    <w:link w:val="Heading2"/>
    <w:uiPriority w:val="1"/>
    <w:rsid w:val="000119C2"/>
    <w:rPr>
      <w:rFonts w:eastAsiaTheme="minorHAnsi" w:cs="Arial"/>
      <w:color w:val="auto"/>
      <w:lang w:eastAsia="en-US"/>
    </w:rPr>
  </w:style>
  <w:style w:type="character" w:customStyle="1" w:styleId="Heading3Char">
    <w:name w:val="Heading 3 Char"/>
    <w:aliases w:val="~MinorSubHeading Char"/>
    <w:basedOn w:val="DefaultParagraphFont"/>
    <w:link w:val="Heading3"/>
    <w:uiPriority w:val="1"/>
    <w:rsid w:val="007B410E"/>
    <w:rPr>
      <w:rFonts w:asciiTheme="majorHAnsi" w:eastAsiaTheme="minorHAnsi" w:hAnsiTheme="majorHAnsi" w:cs="Arial"/>
      <w:b/>
      <w:color w:val="auto"/>
      <w:lang w:eastAsia="en-US"/>
    </w:rPr>
  </w:style>
  <w:style w:type="character" w:customStyle="1" w:styleId="Heading4Char">
    <w:name w:val="Heading 4 Char"/>
    <w:aliases w:val="~Level4Heading Char"/>
    <w:basedOn w:val="DefaultParagraphFont"/>
    <w:link w:val="Heading4"/>
    <w:uiPriority w:val="6"/>
    <w:rsid w:val="008970A5"/>
    <w:rPr>
      <w:rFonts w:asciiTheme="majorHAnsi" w:eastAsiaTheme="minorHAnsi" w:hAnsiTheme="majorHAnsi" w:cs="Arial"/>
      <w:color w:val="22738A" w:themeColor="accent3"/>
      <w:lang w:eastAsia="en-US"/>
    </w:rPr>
  </w:style>
  <w:style w:type="character" w:customStyle="1" w:styleId="Heading5Char">
    <w:name w:val="Heading 5 Char"/>
    <w:basedOn w:val="DefaultParagraphFont"/>
    <w:link w:val="Heading5"/>
    <w:uiPriority w:val="2"/>
    <w:rsid w:val="008970A5"/>
    <w:rPr>
      <w:rFonts w:asciiTheme="majorHAnsi" w:eastAsiaTheme="majorEastAsia" w:hAnsiTheme="majorHAnsi" w:cstheme="majorBidi"/>
      <w:b/>
      <w:color w:val="22738A" w:themeColor="accent3"/>
      <w:lang w:eastAsia="en-US"/>
    </w:rPr>
  </w:style>
  <w:style w:type="character" w:customStyle="1" w:styleId="Heading6Char">
    <w:name w:val="Heading 6 Char"/>
    <w:basedOn w:val="DefaultParagraphFont"/>
    <w:link w:val="Heading6"/>
    <w:uiPriority w:val="5"/>
    <w:semiHidden/>
    <w:rsid w:val="008970A5"/>
    <w:rPr>
      <w:rFonts w:asciiTheme="majorHAnsi" w:eastAsiaTheme="majorEastAsia" w:hAnsiTheme="majorHAnsi" w:cstheme="majorBidi"/>
      <w:b/>
      <w:i/>
      <w:iCs/>
      <w:color w:val="C40400" w:themeColor="accent1"/>
      <w:sz w:val="32"/>
      <w:lang w:eastAsia="en-US"/>
    </w:rPr>
  </w:style>
  <w:style w:type="character" w:customStyle="1" w:styleId="Heading7Char">
    <w:name w:val="Heading 7 Char"/>
    <w:basedOn w:val="DefaultParagraphFont"/>
    <w:link w:val="Heading7"/>
    <w:uiPriority w:val="5"/>
    <w:semiHidden/>
    <w:rsid w:val="008970A5"/>
    <w:rPr>
      <w:rFonts w:asciiTheme="majorHAnsi" w:eastAsiaTheme="majorEastAsia" w:hAnsiTheme="majorHAnsi" w:cstheme="majorBidi"/>
      <w:b/>
      <w:iCs/>
      <w:color w:val="C40400" w:themeColor="accent1"/>
      <w:sz w:val="32"/>
      <w:lang w:eastAsia="en-US"/>
    </w:rPr>
  </w:style>
  <w:style w:type="character" w:customStyle="1" w:styleId="Heading8Char">
    <w:name w:val="Heading 8 Char"/>
    <w:basedOn w:val="DefaultParagraphFont"/>
    <w:link w:val="Heading8"/>
    <w:uiPriority w:val="5"/>
    <w:semiHidden/>
    <w:rsid w:val="008970A5"/>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8970A5"/>
    <w:rPr>
      <w:rFonts w:asciiTheme="majorHAnsi" w:eastAsiaTheme="majorEastAsia" w:hAnsiTheme="majorHAnsi" w:cstheme="majorBidi"/>
      <w:i/>
      <w:iCs/>
    </w:rPr>
  </w:style>
  <w:style w:type="table" w:styleId="TableGrid">
    <w:name w:val="Table Grid"/>
    <w:basedOn w:val="TableNormal"/>
    <w:uiPriority w:val="39"/>
    <w:rsid w:val="009A3723"/>
    <w:pPr>
      <w:spacing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rsid w:val="00CA5ACF"/>
    <w:pPr>
      <w:outlineLvl w:val="0"/>
    </w:pPr>
  </w:style>
  <w:style w:type="paragraph" w:customStyle="1" w:styleId="AppHead">
    <w:name w:val="~AppHead"/>
    <w:basedOn w:val="SecHeadNonToc"/>
    <w:next w:val="Normal"/>
    <w:uiPriority w:val="6"/>
    <w:qFormat/>
    <w:rsid w:val="00CA5ACF"/>
    <w:pPr>
      <w:pageBreakBefore w:val="0"/>
      <w:numPr>
        <w:numId w:val="2"/>
      </w:numPr>
      <w:spacing w:before="240"/>
      <w:outlineLvl w:val="0"/>
    </w:pPr>
  </w:style>
  <w:style w:type="paragraph" w:customStyle="1" w:styleId="AppMinorSubHead">
    <w:name w:val="~AppMinorSubHead"/>
    <w:basedOn w:val="SecHeadNonToc"/>
    <w:next w:val="Normal"/>
    <w:uiPriority w:val="6"/>
    <w:qFormat/>
    <w:rsid w:val="00E27781"/>
    <w:pPr>
      <w:pageBreakBefore w:val="0"/>
      <w:numPr>
        <w:ilvl w:val="2"/>
        <w:numId w:val="2"/>
      </w:numPr>
      <w:spacing w:before="240"/>
      <w:outlineLvl w:val="2"/>
    </w:pPr>
    <w:rPr>
      <w:color w:val="22738A" w:themeColor="accent3"/>
      <w:sz w:val="28"/>
    </w:rPr>
  </w:style>
  <w:style w:type="paragraph" w:customStyle="1" w:styleId="AppSubHead">
    <w:name w:val="~AppSubHead"/>
    <w:basedOn w:val="SecHeadNonToc"/>
    <w:next w:val="Normal"/>
    <w:uiPriority w:val="6"/>
    <w:qFormat/>
    <w:rsid w:val="00E27781"/>
    <w:pPr>
      <w:pageBreakBefore w:val="0"/>
      <w:numPr>
        <w:ilvl w:val="1"/>
        <w:numId w:val="2"/>
      </w:numPr>
      <w:spacing w:before="360"/>
      <w:outlineLvl w:val="1"/>
    </w:pPr>
    <w:rPr>
      <w:sz w:val="32"/>
    </w:rPr>
  </w:style>
  <w:style w:type="paragraph" w:customStyle="1" w:styleId="SectionDividerHead">
    <w:name w:val="~SectionDividerHead"/>
    <w:basedOn w:val="SecHeadNonToc"/>
    <w:next w:val="Normal"/>
    <w:uiPriority w:val="5"/>
    <w:qFormat/>
    <w:rsid w:val="005F3546"/>
    <w:pPr>
      <w:ind w:left="227"/>
    </w:pPr>
    <w:rPr>
      <w:color w:val="22738A" w:themeColor="accent3"/>
      <w:sz w:val="100"/>
    </w:rPr>
  </w:style>
  <w:style w:type="paragraph" w:customStyle="1" w:styleId="BodyTextNum">
    <w:name w:val="~BodyTextNum"/>
    <w:basedOn w:val="Normal"/>
    <w:uiPriority w:val="28"/>
    <w:semiHidden/>
    <w:rsid w:val="00CA5ACF"/>
  </w:style>
  <w:style w:type="paragraph" w:customStyle="1" w:styleId="Bullet1">
    <w:name w:val="~Bullet1"/>
    <w:basedOn w:val="Normal"/>
    <w:qFormat/>
    <w:rsid w:val="00450460"/>
    <w:pPr>
      <w:numPr>
        <w:numId w:val="4"/>
      </w:numPr>
      <w:spacing w:after="80"/>
    </w:pPr>
    <w:rPr>
      <w:rFonts w:eastAsia="Calibri"/>
    </w:rPr>
  </w:style>
  <w:style w:type="paragraph" w:customStyle="1" w:styleId="Bullet2">
    <w:name w:val="~Bullet2"/>
    <w:basedOn w:val="Normal"/>
    <w:qFormat/>
    <w:rsid w:val="001E0185"/>
    <w:pPr>
      <w:numPr>
        <w:ilvl w:val="1"/>
        <w:numId w:val="4"/>
      </w:numPr>
    </w:pPr>
  </w:style>
  <w:style w:type="paragraph" w:customStyle="1" w:styleId="Bullet3">
    <w:name w:val="~Bullet3"/>
    <w:basedOn w:val="Normal"/>
    <w:qFormat/>
    <w:rsid w:val="001E0185"/>
    <w:pPr>
      <w:numPr>
        <w:ilvl w:val="2"/>
        <w:numId w:val="4"/>
      </w:numPr>
    </w:pPr>
  </w:style>
  <w:style w:type="paragraph" w:styleId="Caption">
    <w:name w:val="caption"/>
    <w:aliases w:val="~Caption"/>
    <w:basedOn w:val="Normal"/>
    <w:next w:val="Normal"/>
    <w:uiPriority w:val="8"/>
    <w:qFormat/>
    <w:rsid w:val="003D64E4"/>
    <w:pPr>
      <w:keepNext/>
      <w:spacing w:before="240" w:after="60"/>
    </w:pPr>
    <w:rPr>
      <w:b/>
      <w:iCs/>
      <w:color w:val="22738A" w:themeColor="accent3"/>
      <w:sz w:val="22"/>
      <w:szCs w:val="18"/>
    </w:rPr>
  </w:style>
  <w:style w:type="paragraph" w:customStyle="1" w:styleId="CaptionWide">
    <w:name w:val="~CaptionWide"/>
    <w:basedOn w:val="Caption"/>
    <w:next w:val="Normal"/>
    <w:uiPriority w:val="9"/>
    <w:rsid w:val="006A62B9"/>
    <w:pPr>
      <w:ind w:left="-1418"/>
    </w:pPr>
  </w:style>
  <w:style w:type="paragraph" w:customStyle="1" w:styleId="Confidential">
    <w:name w:val="~Confidential"/>
    <w:basedOn w:val="NoSpacing"/>
    <w:uiPriority w:val="34"/>
    <w:rsid w:val="00F9113C"/>
    <w:pPr>
      <w:jc w:val="right"/>
    </w:pPr>
    <w:rPr>
      <w:b/>
      <w:color w:val="FFFFFF" w:themeColor="background1"/>
      <w:sz w:val="20"/>
    </w:rPr>
  </w:style>
  <w:style w:type="paragraph" w:customStyle="1" w:styleId="DocClient">
    <w:name w:val="~DocClient"/>
    <w:basedOn w:val="NoSpacing"/>
    <w:uiPriority w:val="34"/>
    <w:rsid w:val="00CA5ACF"/>
  </w:style>
  <w:style w:type="paragraph" w:customStyle="1" w:styleId="DocDate">
    <w:name w:val="~DocDate"/>
    <w:basedOn w:val="NoSpacing"/>
    <w:uiPriority w:val="34"/>
    <w:rsid w:val="005F4285"/>
    <w:pPr>
      <w:jc w:val="right"/>
    </w:pPr>
    <w:rPr>
      <w:color w:val="C40400" w:themeColor="accent1"/>
      <w:sz w:val="28"/>
    </w:rPr>
  </w:style>
  <w:style w:type="paragraph" w:customStyle="1" w:styleId="DocSubTitle">
    <w:name w:val="~DocSubTitle"/>
    <w:basedOn w:val="NoSpacing"/>
    <w:uiPriority w:val="34"/>
    <w:rsid w:val="005F4285"/>
    <w:pPr>
      <w:jc w:val="right"/>
    </w:pPr>
    <w:rPr>
      <w:color w:val="FFFFFF" w:themeColor="background1"/>
      <w:sz w:val="40"/>
    </w:rPr>
  </w:style>
  <w:style w:type="paragraph" w:customStyle="1" w:styleId="DocTitle">
    <w:name w:val="~DocTitle"/>
    <w:basedOn w:val="NoSpacing"/>
    <w:uiPriority w:val="34"/>
    <w:rsid w:val="00380C37"/>
    <w:pPr>
      <w:jc w:val="right"/>
    </w:pPr>
    <w:rPr>
      <w:color w:val="FFFFFF" w:themeColor="background1"/>
      <w:sz w:val="80"/>
    </w:rPr>
  </w:style>
  <w:style w:type="paragraph" w:customStyle="1" w:styleId="DocType">
    <w:name w:val="~DocType"/>
    <w:basedOn w:val="NoSpacing"/>
    <w:uiPriority w:val="34"/>
    <w:rsid w:val="00CA5ACF"/>
  </w:style>
  <w:style w:type="paragraph" w:customStyle="1" w:styleId="Draft">
    <w:name w:val="~Draft"/>
    <w:basedOn w:val="NoSpacing"/>
    <w:uiPriority w:val="34"/>
    <w:rsid w:val="00CA5ACF"/>
  </w:style>
  <w:style w:type="paragraph" w:customStyle="1" w:styleId="GraphicLeft">
    <w:name w:val="~GraphicLeft"/>
    <w:basedOn w:val="NoSpacing"/>
    <w:uiPriority w:val="11"/>
    <w:rsid w:val="00CA5ACF"/>
  </w:style>
  <w:style w:type="paragraph" w:customStyle="1" w:styleId="GraphicCentre">
    <w:name w:val="~GraphicCentre"/>
    <w:basedOn w:val="GraphicLeft"/>
    <w:uiPriority w:val="11"/>
    <w:rsid w:val="00CA5ACF"/>
    <w:pPr>
      <w:jc w:val="center"/>
    </w:pPr>
  </w:style>
  <w:style w:type="paragraph" w:customStyle="1" w:styleId="GraphicRight">
    <w:name w:val="~GraphicRight"/>
    <w:basedOn w:val="GraphicLeft"/>
    <w:uiPriority w:val="33"/>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1"/>
    <w:qFormat/>
    <w:rsid w:val="001E0185"/>
    <w:pPr>
      <w:spacing w:before="120"/>
    </w:pPr>
    <w:rPr>
      <w:color w:val="22738A" w:themeColor="accent3"/>
    </w:rPr>
  </w:style>
  <w:style w:type="paragraph" w:customStyle="1" w:styleId="KeyMsgBoxText">
    <w:name w:val="~KeyMsgBoxText"/>
    <w:basedOn w:val="Normal"/>
    <w:uiPriority w:val="9"/>
    <w:qFormat/>
    <w:rsid w:val="004171A1"/>
    <w:pPr>
      <w:spacing w:after="60"/>
      <w:ind w:left="113"/>
    </w:pPr>
  </w:style>
  <w:style w:type="paragraph" w:customStyle="1" w:styleId="KeyMsgBoxHead">
    <w:name w:val="~KeyMsgBoxHead"/>
    <w:basedOn w:val="KeyMsgBoxText"/>
    <w:uiPriority w:val="9"/>
    <w:qFormat/>
    <w:rsid w:val="004171A1"/>
    <w:pPr>
      <w:keepNext/>
      <w:spacing w:before="60"/>
    </w:pPr>
    <w:rPr>
      <w:b/>
      <w:color w:val="22738A" w:themeColor="accent3"/>
    </w:rPr>
  </w:style>
  <w:style w:type="paragraph" w:customStyle="1" w:styleId="NumBullet1">
    <w:name w:val="~NumBullet1"/>
    <w:basedOn w:val="Normal"/>
    <w:uiPriority w:val="1"/>
    <w:qFormat/>
    <w:rsid w:val="00CA5ACF"/>
    <w:pPr>
      <w:numPr>
        <w:numId w:val="5"/>
      </w:numPr>
      <w:spacing w:before="60" w:after="60"/>
    </w:pPr>
  </w:style>
  <w:style w:type="paragraph" w:customStyle="1" w:styleId="NumBullet2">
    <w:name w:val="~NumBullet2"/>
    <w:basedOn w:val="Normal"/>
    <w:uiPriority w:val="1"/>
    <w:qFormat/>
    <w:rsid w:val="001E0185"/>
    <w:pPr>
      <w:numPr>
        <w:ilvl w:val="1"/>
        <w:numId w:val="5"/>
      </w:numPr>
    </w:pPr>
  </w:style>
  <w:style w:type="paragraph" w:customStyle="1" w:styleId="NumBullet3">
    <w:name w:val="~NumBullet3"/>
    <w:basedOn w:val="Normal"/>
    <w:uiPriority w:val="1"/>
    <w:rsid w:val="001E0185"/>
    <w:pPr>
      <w:numPr>
        <w:ilvl w:val="2"/>
        <w:numId w:val="5"/>
      </w:numPr>
    </w:pPr>
  </w:style>
  <w:style w:type="paragraph" w:customStyle="1" w:styleId="TableHeadingLeftWhite">
    <w:name w:val="~TableHeadingLeftWhite"/>
    <w:basedOn w:val="TableTextLeft"/>
    <w:uiPriority w:val="10"/>
    <w:rsid w:val="008658C5"/>
    <w:rPr>
      <w:color w:val="FFFFFF" w:themeColor="background1"/>
    </w:rPr>
  </w:style>
  <w:style w:type="paragraph" w:customStyle="1" w:styleId="QuoteBoxText">
    <w:name w:val="~QuoteBoxText"/>
    <w:basedOn w:val="Normal"/>
    <w:uiPriority w:val="9"/>
    <w:rsid w:val="005A21FC"/>
    <w:pPr>
      <w:keepNext/>
      <w:spacing w:before="120"/>
    </w:pPr>
    <w:rPr>
      <w:color w:val="22738A" w:themeColor="accent3"/>
    </w:rPr>
  </w:style>
  <w:style w:type="paragraph" w:customStyle="1" w:styleId="Source">
    <w:name w:val="~Source"/>
    <w:basedOn w:val="Normal"/>
    <w:next w:val="Normal"/>
    <w:uiPriority w:val="11"/>
    <w:qFormat/>
    <w:rsid w:val="005A21FC"/>
    <w:pPr>
      <w:spacing w:before="60" w:after="60"/>
      <w:ind w:left="794" w:hanging="794"/>
    </w:pPr>
    <w:rPr>
      <w:rFonts w:eastAsia="Calibri"/>
      <w:i/>
      <w:sz w:val="22"/>
    </w:rPr>
  </w:style>
  <w:style w:type="paragraph" w:customStyle="1" w:styleId="SourceWide">
    <w:name w:val="~SourceWide"/>
    <w:basedOn w:val="Source"/>
    <w:next w:val="Normal"/>
    <w:uiPriority w:val="11"/>
    <w:rsid w:val="006A62B9"/>
    <w:pPr>
      <w:ind w:left="-624"/>
    </w:pPr>
  </w:style>
  <w:style w:type="paragraph" w:customStyle="1" w:styleId="Spacer">
    <w:name w:val="~Spacer"/>
    <w:basedOn w:val="NoSpacing"/>
    <w:uiPriority w:val="7"/>
    <w:rsid w:val="00CA5ACF"/>
    <w:rPr>
      <w:rFonts w:ascii="Arial" w:hAnsi="Arial"/>
      <w:sz w:val="2"/>
    </w:rPr>
  </w:style>
  <w:style w:type="paragraph" w:customStyle="1" w:styleId="TableTextLeft">
    <w:name w:val="~TableTextLeft"/>
    <w:basedOn w:val="Normal"/>
    <w:uiPriority w:val="10"/>
    <w:qFormat/>
    <w:rsid w:val="00020EA8"/>
    <w:pPr>
      <w:spacing w:before="40" w:after="40"/>
    </w:pPr>
    <w:rPr>
      <w:sz w:val="24"/>
    </w:rPr>
  </w:style>
  <w:style w:type="paragraph" w:customStyle="1" w:styleId="TableBullet1">
    <w:name w:val="~TableBullet1"/>
    <w:basedOn w:val="TableTextLeft"/>
    <w:uiPriority w:val="10"/>
    <w:qFormat/>
    <w:rsid w:val="00CA5ACF"/>
    <w:pPr>
      <w:numPr>
        <w:numId w:val="6"/>
      </w:numPr>
    </w:pPr>
    <w:rPr>
      <w:rFonts w:eastAsia="Calibri"/>
    </w:rPr>
  </w:style>
  <w:style w:type="paragraph" w:customStyle="1" w:styleId="TableBullet2">
    <w:name w:val="~TableBullet2"/>
    <w:basedOn w:val="TableTextLeft"/>
    <w:uiPriority w:val="10"/>
    <w:rsid w:val="00CA5ACF"/>
    <w:pPr>
      <w:numPr>
        <w:ilvl w:val="1"/>
        <w:numId w:val="6"/>
      </w:numPr>
    </w:pPr>
  </w:style>
  <w:style w:type="paragraph" w:customStyle="1" w:styleId="TableBullet3">
    <w:name w:val="~TableBullet3"/>
    <w:basedOn w:val="TableTextLeft"/>
    <w:uiPriority w:val="10"/>
    <w:rsid w:val="00CA5ACF"/>
    <w:pPr>
      <w:numPr>
        <w:ilvl w:val="2"/>
        <w:numId w:val="6"/>
      </w:numPr>
    </w:pPr>
  </w:style>
  <w:style w:type="paragraph" w:customStyle="1" w:styleId="TableHeadingLeftRed">
    <w:name w:val="~TableHeadingLeftRed"/>
    <w:basedOn w:val="TableTextLeft"/>
    <w:uiPriority w:val="10"/>
    <w:rsid w:val="008658C5"/>
    <w:pPr>
      <w:keepNext/>
    </w:pPr>
    <w:rPr>
      <w:color w:val="C40400" w:themeColor="accent1"/>
    </w:rPr>
  </w:style>
  <w:style w:type="paragraph" w:customStyle="1" w:styleId="TableHeadingCentreRed">
    <w:name w:val="~TableHeadingCentreRed"/>
    <w:basedOn w:val="TableHeadingLeftRed"/>
    <w:uiPriority w:val="10"/>
    <w:rsid w:val="00CA5ACF"/>
    <w:pPr>
      <w:jc w:val="center"/>
    </w:pPr>
  </w:style>
  <w:style w:type="paragraph" w:customStyle="1" w:styleId="TableHeadingRightRed">
    <w:name w:val="~TableHeadingRightRed"/>
    <w:basedOn w:val="TableHeadingLeftRed"/>
    <w:uiPriority w:val="10"/>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10"/>
    <w:rsid w:val="00CA5ACF"/>
    <w:pPr>
      <w:jc w:val="center"/>
    </w:pPr>
  </w:style>
  <w:style w:type="paragraph" w:customStyle="1" w:styleId="TableTextRight">
    <w:name w:val="~TableTextRight"/>
    <w:basedOn w:val="TableTextLeft"/>
    <w:uiPriority w:val="10"/>
    <w:rsid w:val="00CA5ACF"/>
    <w:pPr>
      <w:jc w:val="right"/>
    </w:pPr>
  </w:style>
  <w:style w:type="paragraph" w:customStyle="1" w:styleId="TableTotalLeft">
    <w:name w:val="~TableTotalLeft"/>
    <w:basedOn w:val="TableTextLeft"/>
    <w:uiPriority w:val="10"/>
    <w:rsid w:val="00CA5ACF"/>
    <w:rPr>
      <w:b/>
    </w:rPr>
  </w:style>
  <w:style w:type="paragraph" w:customStyle="1" w:styleId="TableTotalCentre">
    <w:name w:val="~TableTotalCentre"/>
    <w:basedOn w:val="TableTotalLeft"/>
    <w:uiPriority w:val="10"/>
    <w:rsid w:val="00CA5ACF"/>
    <w:pPr>
      <w:framePr w:wrap="around" w:vAnchor="page" w:hAnchor="margin" w:y="1135"/>
      <w:suppressOverlap/>
      <w:jc w:val="center"/>
    </w:pPr>
  </w:style>
  <w:style w:type="paragraph" w:customStyle="1" w:styleId="TableTotalRight">
    <w:name w:val="~TableTotalRight"/>
    <w:basedOn w:val="TableTotalLeft"/>
    <w:uiPriority w:val="10"/>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rsid w:val="00CA5ACF"/>
    <w:rPr>
      <w:sz w:val="16"/>
      <w:szCs w:val="16"/>
    </w:rPr>
  </w:style>
  <w:style w:type="paragraph" w:styleId="CommentText">
    <w:name w:val="annotation text"/>
    <w:basedOn w:val="Normal"/>
    <w:link w:val="CommentTextChar"/>
    <w:uiPriority w:val="99"/>
    <w:semiHidden/>
    <w:rsid w:val="00CA5ACF"/>
    <w:pPr>
      <w:spacing w:before="120"/>
    </w:pPr>
    <w:rPr>
      <w:rFonts w:ascii="Arial" w:hAnsi="Arial"/>
    </w:rPr>
  </w:style>
  <w:style w:type="character" w:customStyle="1" w:styleId="CommentTextChar">
    <w:name w:val="Comment Text Char"/>
    <w:basedOn w:val="DefaultParagraphFont"/>
    <w:link w:val="CommentText"/>
    <w:uiPriority w:val="99"/>
    <w:semiHidden/>
    <w:rsid w:val="00C707E2"/>
    <w:rPr>
      <w:rFonts w:ascii="Arial" w:hAnsi="Arial"/>
      <w:color w:val="auto"/>
    </w:rPr>
  </w:style>
  <w:style w:type="paragraph" w:styleId="CommentSubject">
    <w:name w:val="annotation subject"/>
    <w:basedOn w:val="CommentText"/>
    <w:next w:val="CommentText"/>
    <w:link w:val="CommentSubjectChar"/>
    <w:uiPriority w:val="99"/>
    <w:semiHidden/>
    <w:rsid w:val="00CA5ACF"/>
    <w:rPr>
      <w:b/>
      <w:bCs/>
    </w:rPr>
  </w:style>
  <w:style w:type="character" w:customStyle="1" w:styleId="CommentSubjectChar">
    <w:name w:val="Comment Subject Char"/>
    <w:basedOn w:val="CommentTextChar"/>
    <w:link w:val="CommentSubject"/>
    <w:uiPriority w:val="99"/>
    <w:semiHidden/>
    <w:rsid w:val="00C707E2"/>
    <w:rPr>
      <w:rFonts w:ascii="Arial" w:hAnsi="Arial"/>
      <w:b/>
      <w:bCs/>
      <w:color w:val="auto"/>
    </w:rPr>
  </w:style>
  <w:style w:type="character" w:styleId="FollowedHyperlink">
    <w:name w:val="FollowedHyperlink"/>
    <w:aliases w:val="~FollowedHyperlink"/>
    <w:basedOn w:val="DefaultParagraphFont"/>
    <w:uiPriority w:val="37"/>
    <w:semiHidden/>
    <w:rsid w:val="00C25C2B"/>
    <w:rPr>
      <w:color w:val="C40400" w:themeColor="followedHyperlink"/>
      <w:u w:val="none"/>
    </w:rPr>
  </w:style>
  <w:style w:type="paragraph" w:styleId="Footer">
    <w:name w:val="footer"/>
    <w:aliases w:val="~Footer"/>
    <w:basedOn w:val="NoSpacing"/>
    <w:link w:val="FooterChar"/>
    <w:uiPriority w:val="36"/>
    <w:rsid w:val="00694EEC"/>
    <w:pPr>
      <w:jc w:val="center"/>
    </w:pPr>
    <w:rPr>
      <w:color w:val="606060" w:themeColor="text2"/>
      <w:sz w:val="24"/>
    </w:rPr>
  </w:style>
  <w:style w:type="character" w:customStyle="1" w:styleId="FooterChar">
    <w:name w:val="Footer Char"/>
    <w:aliases w:val="~Footer Char"/>
    <w:basedOn w:val="DefaultParagraphFont"/>
    <w:link w:val="Footer"/>
    <w:uiPriority w:val="36"/>
    <w:rsid w:val="00C707E2"/>
    <w:rPr>
      <w:rFonts w:eastAsiaTheme="minorHAnsi" w:cs="Arial"/>
      <w:color w:val="606060" w:themeColor="text2"/>
      <w:sz w:val="24"/>
      <w:lang w:eastAsia="en-US"/>
    </w:rPr>
  </w:style>
  <w:style w:type="character" w:styleId="FootnoteReference">
    <w:name w:val="footnote reference"/>
    <w:basedOn w:val="DefaultParagraphFont"/>
    <w:uiPriority w:val="35"/>
    <w:semiHidden/>
    <w:rsid w:val="00450460"/>
    <w:rPr>
      <w:rFonts w:asciiTheme="minorHAnsi" w:hAnsiTheme="minorHAnsi"/>
      <w:color w:val="C40400" w:themeColor="accent1"/>
      <w:vertAlign w:val="superscript"/>
    </w:rPr>
  </w:style>
  <w:style w:type="paragraph" w:styleId="FootnoteText">
    <w:name w:val="footnote text"/>
    <w:aliases w:val="~FootnoteText"/>
    <w:basedOn w:val="NoSpacing"/>
    <w:link w:val="FootnoteTextChar"/>
    <w:uiPriority w:val="35"/>
    <w:rsid w:val="00CA5ACF"/>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rsid w:val="0023450E"/>
    <w:rPr>
      <w:rFonts w:eastAsiaTheme="minorHAnsi" w:cs="Arial"/>
      <w:sz w:val="18"/>
      <w:lang w:eastAsia="en-US"/>
    </w:rPr>
  </w:style>
  <w:style w:type="paragraph" w:styleId="Header">
    <w:name w:val="header"/>
    <w:aliases w:val="~Header"/>
    <w:basedOn w:val="NoSpacing"/>
    <w:link w:val="HeaderChar"/>
    <w:uiPriority w:val="36"/>
    <w:rsid w:val="00FB65DF"/>
    <w:rPr>
      <w:caps/>
      <w:color w:val="606060" w:themeColor="text2"/>
      <w:sz w:val="24"/>
    </w:rPr>
  </w:style>
  <w:style w:type="character" w:customStyle="1" w:styleId="HeaderChar">
    <w:name w:val="Header Char"/>
    <w:aliases w:val="~Header Char"/>
    <w:basedOn w:val="DefaultParagraphFont"/>
    <w:link w:val="Header"/>
    <w:uiPriority w:val="36"/>
    <w:rsid w:val="00C707E2"/>
    <w:rPr>
      <w:rFonts w:eastAsiaTheme="minorHAnsi" w:cs="Arial"/>
      <w:caps/>
      <w:color w:val="606060" w:themeColor="text2"/>
      <w:sz w:val="24"/>
      <w:lang w:eastAsia="en-US"/>
    </w:rPr>
  </w:style>
  <w:style w:type="character" w:styleId="Hyperlink">
    <w:name w:val="Hyperlink"/>
    <w:aliases w:val="~Hyperlink"/>
    <w:basedOn w:val="DefaultParagraphFont"/>
    <w:uiPriority w:val="99"/>
    <w:unhideWhenUsed/>
    <w:rsid w:val="00C25C2B"/>
    <w:rPr>
      <w:color w:val="22738A"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4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0400" w:themeFill="accent1"/>
      </w:tcPr>
    </w:tblStylePr>
    <w:tblStylePr w:type="lastCol">
      <w:rPr>
        <w:b/>
        <w:bCs/>
        <w:color w:val="FFFFFF" w:themeColor="background1"/>
      </w:rPr>
      <w:tblPr/>
      <w:tcPr>
        <w:tcBorders>
          <w:left w:val="nil"/>
          <w:right w:val="nil"/>
          <w:insideH w:val="nil"/>
          <w:insideV w:val="nil"/>
        </w:tcBorders>
        <w:shd w:val="clear" w:color="auto" w:fill="C404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isclaimer">
    <w:name w:val="~Disclaimer"/>
    <w:basedOn w:val="NoSpacing"/>
    <w:uiPriority w:val="19"/>
    <w:rsid w:val="00AB68D1"/>
    <w:pPr>
      <w:framePr w:hSpace="181" w:wrap="around" w:hAnchor="text" w:yAlign="bottom"/>
      <w:spacing w:before="80" w:after="80"/>
      <w:suppressOverlap/>
    </w:pPr>
    <w:rPr>
      <w:sz w:val="24"/>
    </w:rPr>
  </w:style>
  <w:style w:type="paragraph" w:styleId="TOC1">
    <w:name w:val="toc 1"/>
    <w:aliases w:val="~SectionHeadings"/>
    <w:basedOn w:val="NoSpacing"/>
    <w:next w:val="Normal"/>
    <w:uiPriority w:val="39"/>
    <w:rsid w:val="004E12EA"/>
    <w:pPr>
      <w:tabs>
        <w:tab w:val="left" w:pos="567"/>
        <w:tab w:val="right" w:pos="10195"/>
      </w:tabs>
      <w:spacing w:after="80"/>
      <w:ind w:left="567" w:right="403" w:hanging="567"/>
    </w:pPr>
    <w:rPr>
      <w:rFonts w:asciiTheme="majorHAnsi" w:eastAsiaTheme="minorEastAsia" w:hAnsiTheme="majorHAnsi"/>
      <w:noProof/>
      <w:color w:val="C40400" w:themeColor="accent1"/>
      <w:sz w:val="28"/>
      <w:lang w:eastAsia="en-GB"/>
    </w:rPr>
  </w:style>
  <w:style w:type="paragraph" w:styleId="TOC2">
    <w:name w:val="toc 2"/>
    <w:aliases w:val="~SubHeadings"/>
    <w:basedOn w:val="TOC1"/>
    <w:next w:val="Normal"/>
    <w:uiPriority w:val="39"/>
    <w:rsid w:val="004E0288"/>
    <w:pPr>
      <w:tabs>
        <w:tab w:val="clear" w:pos="567"/>
        <w:tab w:val="left" w:pos="1191"/>
      </w:tabs>
      <w:spacing w:after="60"/>
      <w:ind w:left="1191" w:hanging="624"/>
    </w:pPr>
    <w:rPr>
      <w:color w:val="000000" w:themeColor="text1"/>
      <w:sz w:val="26"/>
    </w:rPr>
  </w:style>
  <w:style w:type="paragraph" w:styleId="TOC3">
    <w:name w:val="toc 3"/>
    <w:aliases w:val="~MinorSubheadings"/>
    <w:basedOn w:val="TOC2"/>
    <w:next w:val="Normal"/>
    <w:uiPriority w:val="39"/>
    <w:rsid w:val="008933A8"/>
    <w:pPr>
      <w:tabs>
        <w:tab w:val="clear" w:pos="1191"/>
        <w:tab w:val="left" w:pos="2126"/>
      </w:tabs>
      <w:ind w:left="2127" w:hanging="936"/>
    </w:pPr>
  </w:style>
  <w:style w:type="paragraph" w:styleId="TOC4">
    <w:name w:val="toc 4"/>
    <w:aliases w:val="~FourthHeadLevel"/>
    <w:basedOn w:val="TOC3"/>
    <w:next w:val="Normal"/>
    <w:uiPriority w:val="39"/>
    <w:rsid w:val="008933A8"/>
    <w:pPr>
      <w:tabs>
        <w:tab w:val="clear" w:pos="2126"/>
        <w:tab w:val="left" w:pos="3402"/>
      </w:tabs>
      <w:ind w:left="3402" w:hanging="1276"/>
    </w:pPr>
  </w:style>
  <w:style w:type="paragraph" w:styleId="TOC5">
    <w:name w:val="toc 5"/>
    <w:aliases w:val="~ExecSumHeading"/>
    <w:basedOn w:val="TOC6"/>
    <w:next w:val="Normal"/>
    <w:uiPriority w:val="39"/>
    <w:rsid w:val="00AC615A"/>
    <w:pPr>
      <w:spacing w:before="0"/>
    </w:pPr>
    <w:rPr>
      <w:color w:val="C40400" w:themeColor="accent1"/>
      <w:sz w:val="28"/>
    </w:rPr>
  </w:style>
  <w:style w:type="paragraph" w:styleId="TOC6">
    <w:name w:val="toc 6"/>
    <w:aliases w:val="~AppDivider"/>
    <w:basedOn w:val="TOC1"/>
    <w:next w:val="Normal"/>
    <w:uiPriority w:val="39"/>
    <w:rsid w:val="00D574A8"/>
    <w:pPr>
      <w:tabs>
        <w:tab w:val="clear" w:pos="567"/>
      </w:tabs>
      <w:spacing w:before="360"/>
      <w:ind w:left="0" w:firstLine="0"/>
    </w:pPr>
    <w:rPr>
      <w:color w:val="22738A" w:themeColor="accent3"/>
      <w:sz w:val="40"/>
    </w:rPr>
  </w:style>
  <w:style w:type="paragraph" w:styleId="TOC7">
    <w:name w:val="toc 7"/>
    <w:aliases w:val="~AppHeadings"/>
    <w:basedOn w:val="TOC1"/>
    <w:next w:val="Normal"/>
    <w:uiPriority w:val="39"/>
    <w:rsid w:val="00CA5ACF"/>
  </w:style>
  <w:style w:type="paragraph" w:styleId="TOC8">
    <w:name w:val="toc 8"/>
    <w:aliases w:val="~AppSubHeadings"/>
    <w:basedOn w:val="TOC2"/>
    <w:next w:val="Normal"/>
    <w:uiPriority w:val="39"/>
    <w:rsid w:val="00CA5ACF"/>
  </w:style>
  <w:style w:type="paragraph" w:styleId="TOC9">
    <w:name w:val="toc 9"/>
    <w:basedOn w:val="Normal"/>
    <w:next w:val="Normal"/>
    <w:uiPriority w:val="39"/>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paragraph" w:customStyle="1" w:styleId="FooterConfidential">
    <w:name w:val="~FooterConfidential"/>
    <w:basedOn w:val="Footer"/>
    <w:qFormat/>
    <w:rsid w:val="00694EEC"/>
    <w:pPr>
      <w:spacing w:before="80"/>
    </w:pPr>
    <w:rPr>
      <w:color w:val="22738A" w:themeColor="accent3"/>
      <w:sz w:val="20"/>
    </w:rPr>
  </w:style>
  <w:style w:type="paragraph" w:customStyle="1" w:styleId="Pagenumber">
    <w:name w:val="~Pagenumber"/>
    <w:basedOn w:val="Footer"/>
    <w:link w:val="PagenumberChar"/>
    <w:qFormat/>
    <w:rsid w:val="003538C4"/>
    <w:pPr>
      <w:jc w:val="right"/>
    </w:pPr>
    <w:rPr>
      <w:color w:val="C40400" w:themeColor="accent1"/>
    </w:rPr>
  </w:style>
  <w:style w:type="character" w:customStyle="1" w:styleId="PagenumberChar">
    <w:name w:val="~Pagenumber Char"/>
    <w:basedOn w:val="FooterChar"/>
    <w:link w:val="Pagenumber"/>
    <w:rsid w:val="008970A5"/>
    <w:rPr>
      <w:rFonts w:eastAsiaTheme="minorHAnsi" w:cs="Arial"/>
      <w:color w:val="C40400" w:themeColor="accent1"/>
      <w:sz w:val="24"/>
      <w:lang w:eastAsia="en-US"/>
    </w:rPr>
  </w:style>
  <w:style w:type="paragraph" w:customStyle="1" w:styleId="ActionPointText">
    <w:name w:val="~ActionPointText"/>
    <w:basedOn w:val="Normal"/>
    <w:next w:val="Normal"/>
    <w:uiPriority w:val="19"/>
    <w:rsid w:val="00923632"/>
    <w:pPr>
      <w:spacing w:before="120"/>
      <w:ind w:left="-1418"/>
    </w:pPr>
    <w:rPr>
      <w:b/>
      <w:noProof/>
      <w:color w:val="FFFFFF" w:themeColor="background1"/>
      <w:sz w:val="44"/>
    </w:rPr>
  </w:style>
  <w:style w:type="paragraph" w:customStyle="1" w:styleId="ActionPointEnd">
    <w:name w:val="~ActionPointEnd"/>
    <w:basedOn w:val="ActionPointText"/>
    <w:uiPriority w:val="19"/>
    <w:rsid w:val="005D678F"/>
    <w:pPr>
      <w:pBdr>
        <w:bottom w:val="single" w:sz="8" w:space="0" w:color="C40400" w:themeColor="accent1"/>
      </w:pBdr>
    </w:pPr>
    <w:rPr>
      <w:b w:val="0"/>
      <w:color w:val="auto"/>
      <w:sz w:val="12"/>
    </w:rPr>
  </w:style>
  <w:style w:type="character" w:customStyle="1" w:styleId="UnresolvedMention1">
    <w:name w:val="Unresolved Mention1"/>
    <w:basedOn w:val="DefaultParagraphFont"/>
    <w:uiPriority w:val="99"/>
    <w:semiHidden/>
    <w:unhideWhenUsed/>
    <w:rsid w:val="00573102"/>
    <w:rPr>
      <w:color w:val="808080"/>
      <w:shd w:val="clear" w:color="auto" w:fill="E6E6E6"/>
    </w:rPr>
  </w:style>
  <w:style w:type="paragraph" w:styleId="EndnoteText">
    <w:name w:val="endnote text"/>
    <w:basedOn w:val="Normal"/>
    <w:link w:val="EndnoteTextChar"/>
    <w:uiPriority w:val="99"/>
    <w:semiHidden/>
    <w:rsid w:val="00604ABE"/>
    <w:pPr>
      <w:jc w:val="both"/>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C707E2"/>
    <w:rPr>
      <w:rFonts w:eastAsiaTheme="minorHAnsi"/>
      <w:color w:val="auto"/>
      <w:sz w:val="20"/>
      <w:szCs w:val="20"/>
      <w:lang w:eastAsia="en-US"/>
    </w:rPr>
  </w:style>
  <w:style w:type="character" w:styleId="EndnoteReference">
    <w:name w:val="endnote reference"/>
    <w:basedOn w:val="DefaultParagraphFont"/>
    <w:uiPriority w:val="99"/>
    <w:semiHidden/>
    <w:rsid w:val="00604ABE"/>
    <w:rPr>
      <w:vertAlign w:val="superscript"/>
    </w:rPr>
  </w:style>
  <w:style w:type="paragraph" w:customStyle="1" w:styleId="BodyHeading">
    <w:name w:val="~BodyHeading"/>
    <w:basedOn w:val="Normal"/>
    <w:uiPriority w:val="3"/>
    <w:qFormat/>
    <w:rsid w:val="009B0F92"/>
    <w:rPr>
      <w:b/>
      <w:bCs/>
    </w:rPr>
  </w:style>
  <w:style w:type="paragraph" w:styleId="ListParagraph">
    <w:name w:val="List Paragraph"/>
    <w:basedOn w:val="Normal"/>
    <w:uiPriority w:val="34"/>
    <w:qFormat/>
    <w:rsid w:val="00604ABE"/>
    <w:pPr>
      <w:ind w:left="720"/>
      <w:contextualSpacing/>
    </w:pPr>
  </w:style>
  <w:style w:type="paragraph" w:styleId="TableofFigures">
    <w:name w:val="table of figures"/>
    <w:basedOn w:val="Normal"/>
    <w:next w:val="Normal"/>
    <w:uiPriority w:val="99"/>
    <w:rsid w:val="00D574A8"/>
    <w:pPr>
      <w:tabs>
        <w:tab w:val="right" w:pos="10195"/>
      </w:tabs>
      <w:spacing w:after="60"/>
      <w:ind w:right="403"/>
    </w:pPr>
  </w:style>
  <w:style w:type="table" w:customStyle="1" w:styleId="UniteTableLight">
    <w:name w:val="~Unite Table Light"/>
    <w:basedOn w:val="TableNormal"/>
    <w:uiPriority w:val="99"/>
    <w:rsid w:val="008658C5"/>
    <w:pPr>
      <w:spacing w:before="0" w:after="0" w:line="240" w:lineRule="auto"/>
    </w:pPr>
    <w:rPr>
      <w:sz w:val="24"/>
    </w:rPr>
    <w:tblPr>
      <w:tblStyleRowBandSize w:val="1"/>
      <w:tblBorders>
        <w:top w:val="single" w:sz="6" w:space="0" w:color="C40400" w:themeColor="accent1"/>
        <w:bottom w:val="single" w:sz="6" w:space="0" w:color="C40400" w:themeColor="accent1"/>
        <w:insideH w:val="single" w:sz="6" w:space="0" w:color="E8E6E4" w:themeColor="background2"/>
      </w:tblBorders>
    </w:tblPr>
    <w:tblStylePr w:type="firstRow">
      <w:rPr>
        <w:b/>
        <w:color w:val="C40400" w:themeColor="accent1"/>
      </w:rPr>
      <w:tblPr/>
      <w:tcPr>
        <w:tcBorders>
          <w:top w:val="single" w:sz="8" w:space="0" w:color="C40400" w:themeColor="accent1"/>
          <w:left w:val="nil"/>
          <w:bottom w:val="single" w:sz="8" w:space="0" w:color="C40400" w:themeColor="accent1"/>
          <w:right w:val="nil"/>
          <w:insideH w:val="nil"/>
          <w:insideV w:val="nil"/>
          <w:tl2br w:val="nil"/>
          <w:tr2bl w:val="nil"/>
        </w:tcBorders>
      </w:tcPr>
    </w:tblStylePr>
    <w:tblStylePr w:type="lastRow">
      <w:rPr>
        <w:b/>
      </w:rPr>
      <w:tblPr/>
      <w:tcPr>
        <w:tcBorders>
          <w:top w:val="single" w:sz="8" w:space="0" w:color="C40400" w:themeColor="accent1"/>
          <w:left w:val="nil"/>
          <w:bottom w:val="single" w:sz="8" w:space="0" w:color="C40400" w:themeColor="accent1"/>
          <w:right w:val="nil"/>
          <w:insideH w:val="nil"/>
          <w:insideV w:val="nil"/>
          <w:tl2br w:val="nil"/>
          <w:tr2bl w:val="nil"/>
        </w:tcBorders>
      </w:tcPr>
    </w:tblStylePr>
    <w:tblStylePr w:type="firstCol">
      <w:rPr>
        <w:b/>
      </w:rPr>
    </w:tblStylePr>
    <w:tblStylePr w:type="band2Horz">
      <w:tblPr/>
      <w:tcPr>
        <w:shd w:val="clear" w:color="auto" w:fill="E8E6E4" w:themeFill="background2"/>
      </w:tcPr>
    </w:tblStylePr>
  </w:style>
  <w:style w:type="paragraph" w:customStyle="1" w:styleId="TableHeadingRightWhite">
    <w:name w:val="~TableHeadingRightWhite"/>
    <w:basedOn w:val="TableHeadingLeftWhite"/>
    <w:uiPriority w:val="10"/>
    <w:rsid w:val="008658C5"/>
    <w:pPr>
      <w:jc w:val="right"/>
    </w:pPr>
  </w:style>
  <w:style w:type="paragraph" w:customStyle="1" w:styleId="TableHeadingCenterWhite">
    <w:name w:val="~TableHeadingCenterWhite"/>
    <w:basedOn w:val="TableHeadingLeftWhite"/>
    <w:uiPriority w:val="10"/>
    <w:rsid w:val="008658C5"/>
    <w:pPr>
      <w:jc w:val="center"/>
    </w:pPr>
  </w:style>
  <w:style w:type="table" w:customStyle="1" w:styleId="UniteTableRed">
    <w:name w:val="~Unite Table Red"/>
    <w:basedOn w:val="TableNormal"/>
    <w:uiPriority w:val="99"/>
    <w:rsid w:val="008658C5"/>
    <w:pPr>
      <w:spacing w:before="0" w:after="0" w:line="240" w:lineRule="auto"/>
    </w:pPr>
    <w:rPr>
      <w:sz w:val="24"/>
    </w:rPr>
    <w:tblPr>
      <w:tblStyleRowBandSize w:val="1"/>
      <w:tblBorders>
        <w:top w:val="single" w:sz="6" w:space="0" w:color="606060" w:themeColor="text2"/>
        <w:left w:val="single" w:sz="6" w:space="0" w:color="606060" w:themeColor="text2"/>
        <w:bottom w:val="single" w:sz="6" w:space="0" w:color="606060" w:themeColor="text2"/>
        <w:right w:val="single" w:sz="6" w:space="0" w:color="606060" w:themeColor="text2"/>
        <w:insideH w:val="single" w:sz="6" w:space="0" w:color="606060" w:themeColor="text2"/>
        <w:insideV w:val="single" w:sz="6" w:space="0" w:color="606060" w:themeColor="text2"/>
      </w:tblBorders>
    </w:tblPr>
    <w:tblStylePr w:type="firstRow">
      <w:rPr>
        <w:b/>
        <w:color w:val="FFFFFF" w:themeColor="background1"/>
      </w:rPr>
      <w:tblPr/>
      <w:tcPr>
        <w:shd w:val="clear" w:color="auto" w:fill="C40400" w:themeFill="accent1"/>
      </w:tcPr>
    </w:tblStylePr>
    <w:tblStylePr w:type="lastRow">
      <w:rPr>
        <w:b/>
      </w:rPr>
      <w:tblPr/>
      <w:tcPr>
        <w:tcBorders>
          <w:top w:val="single" w:sz="6" w:space="0" w:color="C40400" w:themeColor="accent1"/>
          <w:left w:val="single" w:sz="6" w:space="0" w:color="606060" w:themeColor="text2"/>
          <w:bottom w:val="single" w:sz="6" w:space="0" w:color="606060" w:themeColor="text2"/>
          <w:right w:val="single" w:sz="6" w:space="0" w:color="606060" w:themeColor="text2"/>
          <w:insideH w:val="single" w:sz="6" w:space="0" w:color="C40400" w:themeColor="accent1"/>
          <w:insideV w:val="single" w:sz="6" w:space="0" w:color="606060" w:themeColor="text2"/>
          <w:tl2br w:val="nil"/>
          <w:tr2bl w:val="nil"/>
        </w:tcBorders>
      </w:tcPr>
    </w:tblStylePr>
    <w:tblStylePr w:type="firstCol">
      <w:rPr>
        <w:b/>
      </w:rPr>
    </w:tblStylePr>
    <w:tblStylePr w:type="band2Horz">
      <w:tblPr/>
      <w:tcPr>
        <w:shd w:val="clear" w:color="auto" w:fill="E8E6E4" w:themeFill="background2"/>
      </w:tcPr>
    </w:tblStylePr>
  </w:style>
  <w:style w:type="paragraph" w:customStyle="1" w:styleId="OLRUBullet">
    <w:name w:val="OLRU Bullet"/>
    <w:basedOn w:val="ListParagraph"/>
    <w:link w:val="OLRUBulletChar"/>
    <w:qFormat/>
    <w:rsid w:val="00FD00C1"/>
    <w:pPr>
      <w:spacing w:line="360" w:lineRule="auto"/>
      <w:ind w:left="284" w:hanging="284"/>
      <w:jc w:val="both"/>
    </w:pPr>
    <w:rPr>
      <w:rFonts w:eastAsiaTheme="minorHAnsi"/>
      <w:szCs w:val="22"/>
      <w:lang w:eastAsia="en-US"/>
    </w:rPr>
  </w:style>
  <w:style w:type="paragraph" w:customStyle="1" w:styleId="OLRUBullet2">
    <w:name w:val="OLRU Bullet 2"/>
    <w:basedOn w:val="OLRUBullet"/>
    <w:link w:val="OLRUBullet2Char"/>
    <w:qFormat/>
    <w:rsid w:val="00FD00C1"/>
    <w:pPr>
      <w:ind w:left="567" w:hanging="283"/>
    </w:pPr>
  </w:style>
  <w:style w:type="character" w:customStyle="1" w:styleId="OLRUBulletChar">
    <w:name w:val="OLRU Bullet Char"/>
    <w:basedOn w:val="DefaultParagraphFont"/>
    <w:link w:val="OLRUBullet"/>
    <w:rsid w:val="00FD00C1"/>
    <w:rPr>
      <w:rFonts w:eastAsiaTheme="minorHAnsi"/>
      <w:color w:val="auto"/>
      <w:szCs w:val="22"/>
      <w:lang w:eastAsia="en-US"/>
    </w:rPr>
  </w:style>
  <w:style w:type="character" w:customStyle="1" w:styleId="OLRUBullet2Char">
    <w:name w:val="OLRU Bullet 2 Char"/>
    <w:basedOn w:val="OLRUBulletChar"/>
    <w:link w:val="OLRUBullet2"/>
    <w:rsid w:val="00FD00C1"/>
    <w:rPr>
      <w:rFonts w:eastAsiaTheme="minorHAnsi"/>
      <w:color w:val="auto"/>
      <w:szCs w:val="22"/>
      <w:lang w:eastAsia="en-US"/>
    </w:rPr>
  </w:style>
  <w:style w:type="paragraph" w:customStyle="1" w:styleId="Standard">
    <w:name w:val="Standard"/>
    <w:rsid w:val="0005340D"/>
    <w:pPr>
      <w:suppressAutoHyphens/>
      <w:autoSpaceDN w:val="0"/>
      <w:spacing w:before="0" w:after="0" w:line="240" w:lineRule="auto"/>
      <w:textAlignment w:val="baseline"/>
    </w:pPr>
    <w:rPr>
      <w:rFonts w:ascii="Liberation Serif" w:eastAsia="DejaVu Sans" w:hAnsi="Liberation Serif" w:cs="DejaVu Sans"/>
      <w:color w:val="auto"/>
      <w:kern w:val="3"/>
      <w:sz w:val="24"/>
      <w:szCs w:val="24"/>
      <w:lang w:bidi="hi-IN"/>
    </w:rPr>
  </w:style>
  <w:style w:type="paragraph" w:styleId="NormalWeb">
    <w:name w:val="Normal (Web)"/>
    <w:basedOn w:val="Normal"/>
    <w:uiPriority w:val="99"/>
    <w:semiHidden/>
    <w:unhideWhenUsed/>
    <w:rsid w:val="008F714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73F27"/>
    <w:pPr>
      <w:spacing w:before="0" w:after="0" w:line="240" w:lineRule="auto"/>
    </w:pPr>
    <w:rPr>
      <w:rFonts w:eastAsia="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2886">
      <w:bodyDiv w:val="1"/>
      <w:marLeft w:val="0"/>
      <w:marRight w:val="0"/>
      <w:marTop w:val="0"/>
      <w:marBottom w:val="0"/>
      <w:divBdr>
        <w:top w:val="none" w:sz="0" w:space="0" w:color="auto"/>
        <w:left w:val="none" w:sz="0" w:space="0" w:color="auto"/>
        <w:bottom w:val="none" w:sz="0" w:space="0" w:color="auto"/>
        <w:right w:val="none" w:sz="0" w:space="0" w:color="auto"/>
      </w:divBdr>
    </w:div>
    <w:div w:id="264071024">
      <w:bodyDiv w:val="1"/>
      <w:marLeft w:val="0"/>
      <w:marRight w:val="0"/>
      <w:marTop w:val="0"/>
      <w:marBottom w:val="0"/>
      <w:divBdr>
        <w:top w:val="none" w:sz="0" w:space="0" w:color="auto"/>
        <w:left w:val="none" w:sz="0" w:space="0" w:color="auto"/>
        <w:bottom w:val="none" w:sz="0" w:space="0" w:color="auto"/>
        <w:right w:val="none" w:sz="0" w:space="0" w:color="auto"/>
      </w:divBdr>
    </w:div>
    <w:div w:id="289819717">
      <w:bodyDiv w:val="1"/>
      <w:marLeft w:val="0"/>
      <w:marRight w:val="0"/>
      <w:marTop w:val="0"/>
      <w:marBottom w:val="0"/>
      <w:divBdr>
        <w:top w:val="none" w:sz="0" w:space="0" w:color="auto"/>
        <w:left w:val="none" w:sz="0" w:space="0" w:color="auto"/>
        <w:bottom w:val="none" w:sz="0" w:space="0" w:color="auto"/>
        <w:right w:val="none" w:sz="0" w:space="0" w:color="auto"/>
      </w:divBdr>
    </w:div>
    <w:div w:id="426075338">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722481181">
      <w:bodyDiv w:val="1"/>
      <w:marLeft w:val="0"/>
      <w:marRight w:val="0"/>
      <w:marTop w:val="0"/>
      <w:marBottom w:val="0"/>
      <w:divBdr>
        <w:top w:val="none" w:sz="0" w:space="0" w:color="auto"/>
        <w:left w:val="none" w:sz="0" w:space="0" w:color="auto"/>
        <w:bottom w:val="none" w:sz="0" w:space="0" w:color="auto"/>
        <w:right w:val="none" w:sz="0" w:space="0" w:color="auto"/>
      </w:divBdr>
    </w:div>
    <w:div w:id="1053190313">
      <w:bodyDiv w:val="1"/>
      <w:marLeft w:val="0"/>
      <w:marRight w:val="0"/>
      <w:marTop w:val="0"/>
      <w:marBottom w:val="0"/>
      <w:divBdr>
        <w:top w:val="none" w:sz="0" w:space="0" w:color="auto"/>
        <w:left w:val="none" w:sz="0" w:space="0" w:color="auto"/>
        <w:bottom w:val="none" w:sz="0" w:space="0" w:color="auto"/>
        <w:right w:val="none" w:sz="0" w:space="0" w:color="auto"/>
      </w:divBdr>
    </w:div>
    <w:div w:id="1248072206">
      <w:bodyDiv w:val="1"/>
      <w:marLeft w:val="0"/>
      <w:marRight w:val="0"/>
      <w:marTop w:val="0"/>
      <w:marBottom w:val="0"/>
      <w:divBdr>
        <w:top w:val="none" w:sz="0" w:space="0" w:color="auto"/>
        <w:left w:val="none" w:sz="0" w:space="0" w:color="auto"/>
        <w:bottom w:val="none" w:sz="0" w:space="0" w:color="auto"/>
        <w:right w:val="none" w:sz="0" w:space="0" w:color="auto"/>
      </w:divBdr>
    </w:div>
    <w:div w:id="1371419969">
      <w:bodyDiv w:val="1"/>
      <w:marLeft w:val="0"/>
      <w:marRight w:val="0"/>
      <w:marTop w:val="0"/>
      <w:marBottom w:val="0"/>
      <w:divBdr>
        <w:top w:val="none" w:sz="0" w:space="0" w:color="auto"/>
        <w:left w:val="none" w:sz="0" w:space="0" w:color="auto"/>
        <w:bottom w:val="none" w:sz="0" w:space="0" w:color="auto"/>
        <w:right w:val="none" w:sz="0" w:space="0" w:color="auto"/>
      </w:divBdr>
    </w:div>
    <w:div w:id="1610968005">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696616015">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 w:id="1896620043">
      <w:bodyDiv w:val="1"/>
      <w:marLeft w:val="0"/>
      <w:marRight w:val="0"/>
      <w:marTop w:val="0"/>
      <w:marBottom w:val="0"/>
      <w:divBdr>
        <w:top w:val="none" w:sz="0" w:space="0" w:color="auto"/>
        <w:left w:val="none" w:sz="0" w:space="0" w:color="auto"/>
        <w:bottom w:val="none" w:sz="0" w:space="0" w:color="auto"/>
        <w:right w:val="none" w:sz="0" w:space="0" w:color="auto"/>
      </w:divBdr>
    </w:div>
    <w:div w:id="2054650732">
      <w:bodyDiv w:val="1"/>
      <w:marLeft w:val="0"/>
      <w:marRight w:val="0"/>
      <w:marTop w:val="0"/>
      <w:marBottom w:val="0"/>
      <w:divBdr>
        <w:top w:val="none" w:sz="0" w:space="0" w:color="auto"/>
        <w:left w:val="none" w:sz="0" w:space="0" w:color="auto"/>
        <w:bottom w:val="none" w:sz="0" w:space="0" w:color="auto"/>
        <w:right w:val="none" w:sz="0" w:space="0" w:color="auto"/>
      </w:divBdr>
    </w:div>
    <w:div w:id="21175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User2\Dropbox%20(OLRU)\OLRU%20team%20folder\OLRU\1%20Word%20User%20Templates\New%20Report%20Template.dotx" TargetMode="External"/></Relationships>
</file>

<file path=word/theme/theme1.xml><?xml version="1.0" encoding="utf-8"?>
<a:theme xmlns:a="http://schemas.openxmlformats.org/drawingml/2006/main" name="Office Theme">
  <a:themeElements>
    <a:clrScheme name="Unite">
      <a:dk1>
        <a:sysClr val="windowText" lastClr="000000"/>
      </a:dk1>
      <a:lt1>
        <a:sysClr val="window" lastClr="FFFFFF"/>
      </a:lt1>
      <a:dk2>
        <a:srgbClr val="606060"/>
      </a:dk2>
      <a:lt2>
        <a:srgbClr val="E8E6E4"/>
      </a:lt2>
      <a:accent1>
        <a:srgbClr val="C40400"/>
      </a:accent1>
      <a:accent2>
        <a:srgbClr val="DEAE2E"/>
      </a:accent2>
      <a:accent3>
        <a:srgbClr val="22738A"/>
      </a:accent3>
      <a:accent4>
        <a:srgbClr val="9DCFDF"/>
      </a:accent4>
      <a:accent5>
        <a:srgbClr val="6A449B"/>
      </a:accent5>
      <a:accent6>
        <a:srgbClr val="293991"/>
      </a:accent6>
      <a:hlink>
        <a:srgbClr val="22738A"/>
      </a:hlink>
      <a:folHlink>
        <a:srgbClr val="C40400"/>
      </a:folHlink>
    </a:clrScheme>
    <a:fontScheme name="Uni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68aba8-6ed1-4c4f-8232-f33a685bd242">73JZPHQPXCYS-1871462993-2152</_dlc_DocId>
    <_dlc_DocIdUrl xmlns="9f68aba8-6ed1-4c4f-8232-f33a685bd242">
      <Url>https://nold.unitetheunion.org/_layouts/15/DocIdRedir.aspx?ID=73JZPHQPXCYS-1871462993-2152</Url>
      <Description>73JZPHQPXCYS-1871462993-2152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0487BD967E8D546A79CD95DB90B51D6" ma:contentTypeVersion="3" ma:contentTypeDescription="Create a new document." ma:contentTypeScope="" ma:versionID="875cd1bbbf0692e5b9e35efcc9770660">
  <xsd:schema xmlns:xsd="http://www.w3.org/2001/XMLSchema" xmlns:xs="http://www.w3.org/2001/XMLSchema" xmlns:p="http://schemas.microsoft.com/office/2006/metadata/properties" xmlns:ns2="9f68aba8-6ed1-4c4f-8232-f33a685bd242" targetNamespace="http://schemas.microsoft.com/office/2006/metadata/properties" ma:root="true" ma:fieldsID="88fdbf121f0a03de12429f88911c7d74" ns2:_="">
    <xsd:import namespace="9f68aba8-6ed1-4c4f-8232-f33a685bd24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8aba8-6ed1-4c4f-8232-f33a685bd2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5F0C-C7B7-4363-92A0-8422915B4CFD}">
  <ds:schemaRefs>
    <ds:schemaRef ds:uri="http://schemas.microsoft.com/office/2006/metadata/properties"/>
    <ds:schemaRef ds:uri="http://schemas.microsoft.com/office/infopath/2007/PartnerControls"/>
    <ds:schemaRef ds:uri="9f68aba8-6ed1-4c4f-8232-f33a685bd242"/>
  </ds:schemaRefs>
</ds:datastoreItem>
</file>

<file path=customXml/itemProps2.xml><?xml version="1.0" encoding="utf-8"?>
<ds:datastoreItem xmlns:ds="http://schemas.openxmlformats.org/officeDocument/2006/customXml" ds:itemID="{006491FD-62DD-4EF0-9964-23B67EEF067A}">
  <ds:schemaRefs>
    <ds:schemaRef ds:uri="http://schemas.microsoft.com/sharepoint/v3/contenttype/forms"/>
  </ds:schemaRefs>
</ds:datastoreItem>
</file>

<file path=customXml/itemProps3.xml><?xml version="1.0" encoding="utf-8"?>
<ds:datastoreItem xmlns:ds="http://schemas.openxmlformats.org/officeDocument/2006/customXml" ds:itemID="{47BF10EE-FF10-4534-85EC-B90BEDE97D3A}">
  <ds:schemaRefs>
    <ds:schemaRef ds:uri="http://schemas.microsoft.com/sharepoint/events"/>
  </ds:schemaRefs>
</ds:datastoreItem>
</file>

<file path=customXml/itemProps4.xml><?xml version="1.0" encoding="utf-8"?>
<ds:datastoreItem xmlns:ds="http://schemas.openxmlformats.org/officeDocument/2006/customXml" ds:itemID="{2D2DA319-E4BF-4267-9AFB-9D8F6B6C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8aba8-6ed1-4c4f-8232-f33a685bd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59EB6-676D-4AF6-8963-6D6D50ACB1D7}">
  <ds:schemaRefs>
    <ds:schemaRef ds:uri="http://schemas.openxmlformats.org/officeDocument/2006/bibliography"/>
  </ds:schemaRefs>
</ds:datastoreItem>
</file>

<file path=customXml/itemProps6.xml><?xml version="1.0" encoding="utf-8"?>
<ds:datastoreItem xmlns:ds="http://schemas.openxmlformats.org/officeDocument/2006/customXml" ds:itemID="{569944B0-F91F-466C-B534-61B4252F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Report Template</Template>
  <TotalTime>1</TotalTime>
  <Pages>6</Pages>
  <Words>1599</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DRAFT CORONAVIRUS (COVID-19) LOCKDOWN AGREEMENT</vt:lpstr>
      <vt:lpstr>INTRODUCTION</vt:lpstr>
      <vt:lpstr>OBJECTIVES</vt:lpstr>
      <vt:lpstr>SCOPE OF THIS AGREEMENT </vt:lpstr>
      <vt:lpstr>REPRESENTATION, NEGOTIATION AND CONSULTATION </vt:lpstr>
      <vt:lpstr>HEALTH &amp; SAFETY</vt:lpstr>
      <vt:lpstr>TEMPORARY HOME WORKING</vt:lpstr>
      <vt:lpstr>TEMPORARY LAY-OFF PERIODS </vt:lpstr>
      <vt:lpstr>NECESSARY NON-REMOTE WORK </vt:lpstr>
    </vt:vector>
  </TitlesOfParts>
  <Company>CTS</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Maurice</dc:creator>
  <cp:lastModifiedBy>TorUser2</cp:lastModifiedBy>
  <cp:revision>2</cp:revision>
  <cp:lastPrinted>2020-03-26T12:10:00Z</cp:lastPrinted>
  <dcterms:created xsi:type="dcterms:W3CDTF">2020-11-04T15:56:00Z</dcterms:created>
  <dcterms:modified xsi:type="dcterms:W3CDTF">2020-11-04T15:56:00Z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23 May 2018</vt:lpwstr>
  </property>
  <property fmtid="{D5CDD505-2E9C-101B-9397-08002B2CF9AE}" pid="3" name="Version">
    <vt:lpwstr>1.02</vt:lpwstr>
  </property>
  <property fmtid="{D5CDD505-2E9C-101B-9397-08002B2CF9AE}" pid="4" name="ContentTypeId">
    <vt:lpwstr>0x01010040487BD967E8D546A79CD95DB90B51D6</vt:lpwstr>
  </property>
  <property fmtid="{D5CDD505-2E9C-101B-9397-08002B2CF9AE}" pid="5" name="_dlc_DocIdItemGuid">
    <vt:lpwstr>78889e3f-ad9b-4f38-b7b4-9e6ffcc97963</vt:lpwstr>
  </property>
</Properties>
</file>